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0C8BD04"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Pr="006B42B9">
        <w:rPr>
          <w:rFonts w:ascii="Arial" w:hAnsi="Arial"/>
          <w:b/>
          <w:noProof/>
          <w:sz w:val="24"/>
        </w:rPr>
        <w:t xml:space="preserve"> </w:t>
      </w:r>
      <w:r w:rsidR="001F37E7">
        <w:rPr>
          <w:rFonts w:ascii="Arial" w:hAnsi="Arial"/>
          <w:b/>
          <w:noProof/>
          <w:sz w:val="24"/>
        </w:rPr>
        <w:t>100</w:t>
      </w:r>
      <w:r w:rsidRPr="006B42B9">
        <w:rPr>
          <w:rFonts w:ascii="Arial" w:hAnsi="Arial"/>
          <w:b/>
          <w:noProof/>
          <w:sz w:val="24"/>
        </w:rPr>
        <w:t>-e</w:t>
      </w:r>
      <w:r w:rsidRPr="006B42B9">
        <w:rPr>
          <w:rFonts w:ascii="Arial" w:hAnsi="Arial"/>
          <w:b/>
          <w:noProof/>
          <w:color w:val="2B579A"/>
          <w:sz w:val="24"/>
          <w:shd w:val="clear" w:color="auto" w:fill="E6E6E6"/>
        </w:rPr>
        <w:fldChar w:fldCharType="end"/>
      </w:r>
      <w:r w:rsidRPr="006B42B9">
        <w:rPr>
          <w:rFonts w:ascii="Arial" w:hAnsi="Arial"/>
          <w:b/>
          <w:i/>
          <w:noProof/>
          <w:sz w:val="28"/>
        </w:rPr>
        <w:tab/>
        <w:t>R4-</w:t>
      </w:r>
      <w:r w:rsidR="00A87180" w:rsidRPr="00A87180">
        <w:rPr>
          <w:rFonts w:ascii="Arial" w:hAnsi="Arial"/>
          <w:b/>
          <w:i/>
          <w:noProof/>
          <w:sz w:val="28"/>
        </w:rPr>
        <w:t>21</w:t>
      </w:r>
      <w:r w:rsidR="00774E3F">
        <w:rPr>
          <w:rFonts w:ascii="Arial" w:hAnsi="Arial"/>
          <w:b/>
          <w:i/>
          <w:noProof/>
          <w:sz w:val="28"/>
        </w:rPr>
        <w:t>13667</w:t>
      </w:r>
    </w:p>
    <w:p w14:paraId="5CA9C46A" w14:textId="464F8464"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1F37E7">
        <w:rPr>
          <w:rFonts w:ascii="Arial" w:hAnsi="Arial"/>
          <w:b/>
          <w:noProof/>
          <w:sz w:val="24"/>
        </w:rPr>
        <w:t>6</w:t>
      </w:r>
      <w:r w:rsidRPr="006B42B9">
        <w:rPr>
          <w:rFonts w:ascii="Arial" w:hAnsi="Arial"/>
          <w:b/>
          <w:noProof/>
          <w:sz w:val="24"/>
        </w:rPr>
        <w:t xml:space="preserve"> – </w:t>
      </w:r>
      <w:r w:rsidR="0045193C">
        <w:rPr>
          <w:rFonts w:ascii="Arial" w:hAnsi="Arial"/>
          <w:b/>
          <w:noProof/>
          <w:sz w:val="24"/>
        </w:rPr>
        <w:t>2</w:t>
      </w:r>
      <w:r w:rsidR="00246789">
        <w:rPr>
          <w:rFonts w:ascii="Arial" w:hAnsi="Arial"/>
          <w:b/>
          <w:noProof/>
          <w:sz w:val="24"/>
        </w:rPr>
        <w:t>7</w:t>
      </w:r>
      <w:r w:rsidRPr="006B42B9">
        <w:rPr>
          <w:rFonts w:ascii="Arial" w:hAnsi="Arial"/>
          <w:b/>
          <w:noProof/>
          <w:sz w:val="24"/>
        </w:rPr>
        <w:t xml:space="preserve"> </w:t>
      </w:r>
      <w:r w:rsidR="00246789">
        <w:rPr>
          <w:rFonts w:ascii="Arial" w:hAnsi="Arial"/>
          <w:b/>
          <w:noProof/>
          <w:sz w:val="24"/>
        </w:rPr>
        <w:t>May</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4ABDBE6"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35F1BEFB" w:rsidRPr="5A584B95">
        <w:rPr>
          <w:rFonts w:ascii="Arial" w:hAnsi="Arial" w:cs="Arial"/>
          <w:lang w:val="en-US"/>
        </w:rPr>
        <w:t>TDD repeater switching requirements</w:t>
      </w:r>
    </w:p>
    <w:p w14:paraId="7424431B" w14:textId="001FF6E0"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B7EB4" w:rsidRPr="00774E3F">
        <w:rPr>
          <w:rFonts w:ascii="Arial" w:hAnsi="Arial" w:cs="Arial"/>
          <w:lang w:val="en-US"/>
        </w:rPr>
        <w:t>9.5.1.</w:t>
      </w:r>
      <w:r w:rsidR="1242B898" w:rsidRPr="00774E3F">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0A1DB13D" w14:textId="4D0F467D" w:rsidR="004E1DB4" w:rsidRDefault="004E1DB4" w:rsidP="004E1DB4">
      <w:pPr>
        <w:tabs>
          <w:tab w:val="left" w:pos="7935"/>
        </w:tabs>
        <w:rPr>
          <w:lang w:val="en-US"/>
        </w:rPr>
      </w:pPr>
      <w:r>
        <w:rPr>
          <w:lang w:val="en-US"/>
        </w:rPr>
        <w:t>In the Way Forward document [1] from RAN</w:t>
      </w:r>
      <w:r w:rsidR="00097CC6">
        <w:rPr>
          <w:lang w:val="en-US"/>
        </w:rPr>
        <w:t>4#98e following FFS items were identified on TDD specific conducted requirements:</w:t>
      </w:r>
    </w:p>
    <w:p w14:paraId="04DC2531" w14:textId="4D5628DC" w:rsidR="00097CC6" w:rsidRPr="00097CC6" w:rsidRDefault="00097CC6" w:rsidP="00FA7205">
      <w:pPr>
        <w:tabs>
          <w:tab w:val="left" w:pos="7935"/>
        </w:tabs>
        <w:spacing w:after="0"/>
        <w:ind w:left="142"/>
        <w:rPr>
          <w:i/>
          <w:iCs/>
          <w:lang w:val="en-US"/>
        </w:rPr>
      </w:pPr>
      <w:r w:rsidRPr="00097CC6">
        <w:rPr>
          <w:i/>
          <w:iCs/>
          <w:lang w:val="en-US"/>
        </w:rPr>
        <w:t>Candidate TDD specific requirements for further discussion:</w:t>
      </w:r>
    </w:p>
    <w:p w14:paraId="0C8B6BF2"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time accuracy</w:t>
      </w:r>
    </w:p>
    <w:p w14:paraId="5BB8DDA8"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TDD switching</w:t>
      </w:r>
    </w:p>
    <w:p w14:paraId="5E1C5F74"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REFSENSE</w:t>
      </w:r>
    </w:p>
    <w:p w14:paraId="0186D4CA" w14:textId="77777777" w:rsidR="00097CC6" w:rsidRPr="00097CC6" w:rsidRDefault="00097CC6" w:rsidP="00097CC6">
      <w:pPr>
        <w:pStyle w:val="ListParagraph"/>
        <w:numPr>
          <w:ilvl w:val="0"/>
          <w:numId w:val="38"/>
        </w:numPr>
        <w:tabs>
          <w:tab w:val="left" w:pos="7935"/>
        </w:tabs>
        <w:spacing w:after="0"/>
        <w:rPr>
          <w:i/>
          <w:iCs/>
          <w:lang w:val="en-US"/>
        </w:rPr>
      </w:pPr>
      <w:r w:rsidRPr="00097CC6">
        <w:rPr>
          <w:i/>
          <w:iCs/>
          <w:lang w:val="en-US"/>
        </w:rPr>
        <w:t>transmit off requirements</w:t>
      </w:r>
    </w:p>
    <w:p w14:paraId="5E100FD6" w14:textId="2C9DEF39" w:rsidR="00097CC6" w:rsidRPr="00097CC6" w:rsidRDefault="00097CC6" w:rsidP="00097CC6">
      <w:pPr>
        <w:pStyle w:val="ListParagraph"/>
        <w:numPr>
          <w:ilvl w:val="0"/>
          <w:numId w:val="38"/>
        </w:numPr>
        <w:tabs>
          <w:tab w:val="left" w:pos="7935"/>
        </w:tabs>
        <w:spacing w:after="240"/>
        <w:ind w:left="714" w:hanging="357"/>
        <w:rPr>
          <w:i/>
          <w:iCs/>
          <w:lang w:val="en-US"/>
        </w:rPr>
      </w:pPr>
      <w:r w:rsidRPr="00097CC6">
        <w:rPr>
          <w:i/>
          <w:iCs/>
          <w:lang w:val="en-US"/>
        </w:rPr>
        <w:t>transient period requirements</w:t>
      </w:r>
    </w:p>
    <w:p w14:paraId="35A09D44" w14:textId="1D5A7B89" w:rsidR="00362154" w:rsidRDefault="00362154" w:rsidP="00904C26">
      <w:pPr>
        <w:tabs>
          <w:tab w:val="left" w:pos="7935"/>
        </w:tabs>
        <w:rPr>
          <w:lang w:val="en-US"/>
        </w:rPr>
      </w:pPr>
      <w:r w:rsidRPr="3B4ED67B">
        <w:rPr>
          <w:lang w:val="en-US"/>
        </w:rPr>
        <w:t>In RAN4#98bis-e the following was agreed on the group delay and TDD switching requirements</w:t>
      </w:r>
      <w:r w:rsidR="6F4E5AFE" w:rsidRPr="3B4ED67B">
        <w:rPr>
          <w:lang w:val="en-US"/>
        </w:rPr>
        <w:t>, [3]</w:t>
      </w:r>
      <w:r w:rsidRPr="3B4ED67B">
        <w:rPr>
          <w:lang w:val="en-US"/>
        </w:rPr>
        <w:t>:</w:t>
      </w:r>
    </w:p>
    <w:p w14:paraId="3EA2D911" w14:textId="77777777" w:rsidR="00362154" w:rsidRPr="007C667B" w:rsidRDefault="00362154" w:rsidP="007C667B">
      <w:pPr>
        <w:pStyle w:val="BodyText"/>
        <w:spacing w:after="60"/>
        <w:ind w:left="142"/>
        <w:rPr>
          <w:i/>
          <w:iCs/>
          <w:u w:val="single"/>
          <w:lang w:val="en-US"/>
        </w:rPr>
      </w:pPr>
      <w:r w:rsidRPr="007C667B">
        <w:rPr>
          <w:i/>
          <w:iCs/>
          <w:u w:val="single"/>
          <w:lang w:val="en-US"/>
        </w:rPr>
        <w:t>Group delay requirement:</w:t>
      </w:r>
    </w:p>
    <w:p w14:paraId="7DE6AE01" w14:textId="2B9F4369" w:rsidR="00362154" w:rsidRPr="007C667B" w:rsidRDefault="00362154" w:rsidP="007C667B">
      <w:pPr>
        <w:tabs>
          <w:tab w:val="left" w:pos="7935"/>
        </w:tabs>
        <w:spacing w:after="60"/>
        <w:ind w:left="426"/>
        <w:rPr>
          <w:i/>
          <w:iCs/>
          <w:lang w:val="en-US"/>
        </w:rPr>
      </w:pPr>
      <w:r w:rsidRPr="007C667B">
        <w:rPr>
          <w:i/>
          <w:iCs/>
          <w:lang w:val="en-US"/>
        </w:rPr>
        <w:t xml:space="preserve">Further analysis required to see what's achievable performance on group delay for repeater and the potential impact on NW performance. </w:t>
      </w:r>
    </w:p>
    <w:p w14:paraId="118E6BDE" w14:textId="603446A3" w:rsidR="00362154" w:rsidRPr="00362154" w:rsidRDefault="00362154" w:rsidP="007C667B">
      <w:pPr>
        <w:pStyle w:val="ListParagraph"/>
        <w:numPr>
          <w:ilvl w:val="0"/>
          <w:numId w:val="40"/>
        </w:numPr>
        <w:tabs>
          <w:tab w:val="left" w:pos="7935"/>
        </w:tabs>
        <w:ind w:left="993"/>
        <w:rPr>
          <w:lang w:val="en-US"/>
        </w:rPr>
      </w:pPr>
      <w:r w:rsidRPr="007C667B">
        <w:rPr>
          <w:i/>
          <w:iCs/>
          <w:lang w:val="en-US"/>
        </w:rPr>
        <w:t>FFS whether group delay requirements needed or not</w:t>
      </w:r>
    </w:p>
    <w:p w14:paraId="55F14906" w14:textId="77777777" w:rsidR="00362154" w:rsidRPr="007C667B" w:rsidRDefault="00362154" w:rsidP="007C667B">
      <w:pPr>
        <w:tabs>
          <w:tab w:val="left" w:pos="7935"/>
        </w:tabs>
        <w:spacing w:after="60"/>
        <w:ind w:left="142"/>
        <w:rPr>
          <w:i/>
          <w:iCs/>
          <w:u w:val="single"/>
          <w:lang w:val="en-US"/>
        </w:rPr>
      </w:pPr>
      <w:r w:rsidRPr="007C667B">
        <w:rPr>
          <w:i/>
          <w:iCs/>
          <w:u w:val="single"/>
          <w:lang w:val="en-US"/>
        </w:rPr>
        <w:t>TDD Switching requirement:</w:t>
      </w:r>
    </w:p>
    <w:p w14:paraId="248B6192" w14:textId="1F398934" w:rsidR="00362154" w:rsidRPr="007C667B" w:rsidRDefault="00362154" w:rsidP="007C667B">
      <w:pPr>
        <w:tabs>
          <w:tab w:val="left" w:pos="7935"/>
        </w:tabs>
        <w:spacing w:after="60"/>
        <w:ind w:left="426"/>
        <w:rPr>
          <w:i/>
          <w:iCs/>
          <w:lang w:val="en-US"/>
        </w:rPr>
      </w:pPr>
      <w:r w:rsidRPr="007C667B">
        <w:rPr>
          <w:i/>
          <w:iCs/>
          <w:lang w:val="en-US"/>
        </w:rPr>
        <w:t>It was agreed that a TDD switching requirement is needed at least for on/off mask. The following was agreed in the GTW. It is also noted that discussion on detailed requirements should take place under the RF requirements agenda in future.</w:t>
      </w:r>
    </w:p>
    <w:p w14:paraId="0FA90725" w14:textId="77777777" w:rsidR="00362154" w:rsidRPr="007C667B" w:rsidRDefault="00362154" w:rsidP="007C667B">
      <w:pPr>
        <w:tabs>
          <w:tab w:val="left" w:pos="7935"/>
        </w:tabs>
        <w:spacing w:after="60"/>
        <w:ind w:left="426"/>
        <w:rPr>
          <w:i/>
          <w:iCs/>
          <w:lang w:val="en-US"/>
        </w:rPr>
      </w:pPr>
      <w:r w:rsidRPr="007C667B">
        <w:rPr>
          <w:i/>
          <w:iCs/>
          <w:lang w:val="en-US"/>
        </w:rPr>
        <w:t>TDD Switching Requirement is needed, and detailed requirements will be further discussed under RF requirements agenda.</w:t>
      </w:r>
    </w:p>
    <w:p w14:paraId="6283D9F3" w14:textId="18B3EA1E" w:rsidR="00362154" w:rsidRPr="007C667B" w:rsidRDefault="00362154" w:rsidP="007C667B">
      <w:pPr>
        <w:pStyle w:val="ListParagraph"/>
        <w:numPr>
          <w:ilvl w:val="0"/>
          <w:numId w:val="40"/>
        </w:numPr>
        <w:tabs>
          <w:tab w:val="left" w:pos="7935"/>
        </w:tabs>
        <w:spacing w:after="60"/>
        <w:ind w:left="993"/>
        <w:rPr>
          <w:i/>
          <w:iCs/>
          <w:lang w:val="en-US"/>
        </w:rPr>
      </w:pPr>
      <w:r w:rsidRPr="007C667B">
        <w:rPr>
          <w:i/>
          <w:iCs/>
          <w:lang w:val="en-US"/>
        </w:rPr>
        <w:t>At least On/Off mask requirements will be introduced, FFS whether other additional requirements needed or not</w:t>
      </w:r>
    </w:p>
    <w:p w14:paraId="774D325D" w14:textId="4B4E585F" w:rsidR="00362154" w:rsidRPr="007C667B" w:rsidRDefault="00362154" w:rsidP="007C667B">
      <w:pPr>
        <w:pStyle w:val="ListParagraph"/>
        <w:numPr>
          <w:ilvl w:val="0"/>
          <w:numId w:val="40"/>
        </w:numPr>
        <w:tabs>
          <w:tab w:val="left" w:pos="7935"/>
        </w:tabs>
        <w:spacing w:after="60"/>
        <w:ind w:left="993"/>
        <w:rPr>
          <w:i/>
          <w:iCs/>
          <w:lang w:val="en-US"/>
        </w:rPr>
      </w:pPr>
      <w:r w:rsidRPr="007C667B">
        <w:rPr>
          <w:i/>
          <w:iCs/>
          <w:lang w:val="en-US"/>
        </w:rPr>
        <w:t>FFS how to cover both UL and DL directions for repeater</w:t>
      </w:r>
    </w:p>
    <w:p w14:paraId="5589E01E" w14:textId="7CB994FE" w:rsidR="00362154" w:rsidRPr="007C667B" w:rsidRDefault="00362154" w:rsidP="007C667B">
      <w:pPr>
        <w:pStyle w:val="ListParagraph"/>
        <w:numPr>
          <w:ilvl w:val="0"/>
          <w:numId w:val="40"/>
        </w:numPr>
        <w:tabs>
          <w:tab w:val="left" w:pos="7935"/>
        </w:tabs>
        <w:spacing w:after="240"/>
        <w:ind w:left="993" w:hanging="357"/>
        <w:rPr>
          <w:i/>
          <w:iCs/>
          <w:lang w:val="en-US"/>
        </w:rPr>
      </w:pPr>
      <w:r w:rsidRPr="007C667B">
        <w:rPr>
          <w:i/>
          <w:iCs/>
          <w:lang w:val="en-US"/>
        </w:rPr>
        <w:t>FFS both directions jointly tested or not if repeater support both DL and UL</w:t>
      </w:r>
    </w:p>
    <w:p w14:paraId="098B5643" w14:textId="46977DAC" w:rsidR="001F37E7" w:rsidRDefault="001F37E7" w:rsidP="001F37E7">
      <w:pPr>
        <w:tabs>
          <w:tab w:val="left" w:pos="7935"/>
        </w:tabs>
        <w:spacing w:after="60"/>
        <w:rPr>
          <w:lang w:val="en-US"/>
        </w:rPr>
      </w:pPr>
      <w:r>
        <w:rPr>
          <w:lang w:val="en-US"/>
        </w:rPr>
        <w:t>RAN4#99 discussed further the switching requirements and agreed following [4]:</w:t>
      </w:r>
    </w:p>
    <w:p w14:paraId="53848812" w14:textId="77777777" w:rsidR="001F37E7" w:rsidRPr="001F37E7" w:rsidRDefault="001F37E7" w:rsidP="001F37E7">
      <w:pPr>
        <w:pStyle w:val="ListParagraph"/>
        <w:numPr>
          <w:ilvl w:val="0"/>
          <w:numId w:val="41"/>
        </w:numPr>
        <w:tabs>
          <w:tab w:val="left" w:pos="7935"/>
        </w:tabs>
        <w:spacing w:after="60"/>
        <w:rPr>
          <w:i/>
          <w:iCs/>
          <w:lang w:val="en-US"/>
        </w:rPr>
      </w:pPr>
      <w:r w:rsidRPr="001F37E7">
        <w:rPr>
          <w:i/>
          <w:iCs/>
          <w:lang w:val="en-US"/>
        </w:rPr>
        <w:t>The following figure is taken as a baseline</w:t>
      </w:r>
    </w:p>
    <w:p w14:paraId="1E650949" w14:textId="77777777" w:rsidR="001F37E7" w:rsidRPr="001F37E7" w:rsidRDefault="001F37E7" w:rsidP="001F37E7">
      <w:pPr>
        <w:pStyle w:val="ListParagraph"/>
        <w:numPr>
          <w:ilvl w:val="0"/>
          <w:numId w:val="41"/>
        </w:numPr>
        <w:tabs>
          <w:tab w:val="left" w:pos="7935"/>
        </w:tabs>
        <w:spacing w:after="60"/>
        <w:rPr>
          <w:i/>
          <w:iCs/>
          <w:lang w:val="en-US"/>
        </w:rPr>
      </w:pPr>
      <w:r w:rsidRPr="001F37E7">
        <w:rPr>
          <w:i/>
          <w:iCs/>
          <w:lang w:val="en-US"/>
        </w:rPr>
        <w:t>To elaborate further:</w:t>
      </w:r>
    </w:p>
    <w:p w14:paraId="2521FAD5" w14:textId="1CE03553"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How to differentiate the two directions (UL/DL) in the diagram and the requirements?</w:t>
      </w:r>
    </w:p>
    <w:p w14:paraId="23A07188" w14:textId="647A74AA"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How to measure gain switching?</w:t>
      </w:r>
    </w:p>
    <w:p w14:paraId="5D303211"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Stimulus signal should remain ON for the whole time or also switch ON/OFF at TDD switching times?</w:t>
      </w:r>
    </w:p>
    <w:p w14:paraId="1CFD90D7" w14:textId="606A80E0"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How to specify requirement to avoid stimulus signal power being measured (for OTA)?</w:t>
      </w:r>
    </w:p>
    <w:p w14:paraId="46AA59B4"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Are the above questions only conformance or are they relevant for how the core requirement is specified?</w:t>
      </w:r>
    </w:p>
    <w:p w14:paraId="104020D1" w14:textId="70DEF56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Whether there is any requirement impact from the connection between DL switching occasion and UL switching occasion or can they be treated independently?</w:t>
      </w:r>
    </w:p>
    <w:p w14:paraId="07379DEA"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Whether the test can be merged to other requirements such as output power, off power, EVM, etc</w:t>
      </w:r>
    </w:p>
    <w:p w14:paraId="7BB1BF05"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Further refine the figure is not excluded. Repeater gain for DL and UL can be different.</w:t>
      </w:r>
    </w:p>
    <w:p w14:paraId="34C9BF27" w14:textId="66AF95F7" w:rsidR="001F37E7" w:rsidRPr="001F37E7" w:rsidRDefault="001F37E7" w:rsidP="001F37E7">
      <w:pPr>
        <w:pStyle w:val="ListParagraph"/>
        <w:numPr>
          <w:ilvl w:val="1"/>
          <w:numId w:val="41"/>
        </w:numPr>
        <w:tabs>
          <w:tab w:val="left" w:pos="7935"/>
        </w:tabs>
        <w:rPr>
          <w:i/>
          <w:iCs/>
          <w:lang w:val="en-US"/>
        </w:rPr>
      </w:pPr>
      <w:r w:rsidRPr="001F37E7">
        <w:rPr>
          <w:i/>
          <w:iCs/>
          <w:lang w:val="en-US"/>
        </w:rPr>
        <w:t>How to name the requirement.</w:t>
      </w:r>
    </w:p>
    <w:p w14:paraId="1938673C" w14:textId="79190EC0" w:rsidR="001F37E7" w:rsidRDefault="001F37E7" w:rsidP="00904C26">
      <w:pPr>
        <w:tabs>
          <w:tab w:val="left" w:pos="7935"/>
        </w:tabs>
        <w:rPr>
          <w:lang w:val="en-US"/>
        </w:rPr>
      </w:pPr>
      <w:r>
        <w:rPr>
          <w:lang w:val="en-US"/>
        </w:rPr>
        <w:lastRenderedPageBreak/>
        <w:t xml:space="preserve">           </w:t>
      </w:r>
      <w:r>
        <w:rPr>
          <w:noProof/>
          <w:color w:val="2B579A"/>
          <w:shd w:val="clear" w:color="auto" w:fill="E6E6E6"/>
          <w:lang w:val="en-US"/>
        </w:rPr>
        <w:drawing>
          <wp:inline distT="0" distB="0" distL="0" distR="0" wp14:anchorId="4915CD13" wp14:editId="28BA9F83">
            <wp:extent cx="4976205" cy="12958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9411" cy="1314870"/>
                    </a:xfrm>
                    <a:prstGeom prst="rect">
                      <a:avLst/>
                    </a:prstGeom>
                    <a:noFill/>
                  </pic:spPr>
                </pic:pic>
              </a:graphicData>
            </a:graphic>
          </wp:inline>
        </w:drawing>
      </w:r>
    </w:p>
    <w:p w14:paraId="3C889666" w14:textId="076AFB3B" w:rsidR="001F37E7" w:rsidRDefault="001F37E7" w:rsidP="001F37E7">
      <w:pPr>
        <w:tabs>
          <w:tab w:val="left" w:pos="7935"/>
        </w:tabs>
        <w:spacing w:after="60"/>
        <w:rPr>
          <w:lang w:val="en-US"/>
        </w:rPr>
      </w:pPr>
      <w:r>
        <w:rPr>
          <w:lang w:val="en-US"/>
        </w:rPr>
        <w:t>On group delay requirements RAN4#99 identified following for further investigation [4]:</w:t>
      </w:r>
    </w:p>
    <w:p w14:paraId="7A1349E0" w14:textId="20E189AA" w:rsidR="001F37E7" w:rsidRPr="001F37E7" w:rsidRDefault="001F37E7" w:rsidP="001F37E7">
      <w:pPr>
        <w:pStyle w:val="ListParagraph"/>
        <w:numPr>
          <w:ilvl w:val="0"/>
          <w:numId w:val="42"/>
        </w:numPr>
        <w:tabs>
          <w:tab w:val="left" w:pos="7935"/>
        </w:tabs>
        <w:spacing w:after="60"/>
        <w:rPr>
          <w:i/>
          <w:iCs/>
          <w:lang w:val="en-US"/>
        </w:rPr>
      </w:pPr>
      <w:r w:rsidRPr="001F37E7">
        <w:rPr>
          <w:i/>
          <w:iCs/>
          <w:lang w:val="en-US"/>
        </w:rPr>
        <w:t>Is a group delay requirement needed?</w:t>
      </w:r>
    </w:p>
    <w:p w14:paraId="51060AD0" w14:textId="6FE999CC" w:rsidR="001F37E7" w:rsidRPr="001F37E7" w:rsidRDefault="001F37E7" w:rsidP="001F37E7">
      <w:pPr>
        <w:pStyle w:val="ListParagraph"/>
        <w:numPr>
          <w:ilvl w:val="1"/>
          <w:numId w:val="42"/>
        </w:numPr>
        <w:tabs>
          <w:tab w:val="left" w:pos="7935"/>
        </w:tabs>
        <w:spacing w:after="60"/>
        <w:rPr>
          <w:i/>
          <w:iCs/>
          <w:lang w:val="en-US"/>
        </w:rPr>
      </w:pPr>
      <w:r w:rsidRPr="001F37E7">
        <w:rPr>
          <w:i/>
          <w:iCs/>
          <w:lang w:val="en-US"/>
        </w:rPr>
        <w:t>Would a group delay requirement or excessively long group delay constrain certain implementations or deployments?</w:t>
      </w:r>
    </w:p>
    <w:p w14:paraId="5157DCC7" w14:textId="6FD9B1E4" w:rsidR="001F37E7" w:rsidRPr="001F37E7" w:rsidRDefault="001F37E7" w:rsidP="001F37E7">
      <w:pPr>
        <w:pStyle w:val="ListParagraph"/>
        <w:numPr>
          <w:ilvl w:val="1"/>
          <w:numId w:val="42"/>
        </w:numPr>
        <w:tabs>
          <w:tab w:val="left" w:pos="7935"/>
        </w:tabs>
        <w:rPr>
          <w:i/>
          <w:iCs/>
          <w:lang w:val="en-US"/>
        </w:rPr>
      </w:pPr>
      <w:r w:rsidRPr="001F37E7">
        <w:rPr>
          <w:i/>
          <w:iCs/>
          <w:lang w:val="en-US"/>
        </w:rPr>
        <w:t>Should a group delay requirement apply only to an integrated repeater ?</w:t>
      </w:r>
    </w:p>
    <w:p w14:paraId="66DBE5DF" w14:textId="3AB6FDEE"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 xml:space="preserve">elaborate the timing issues related to TDD operation of a NR repeater. </w:t>
      </w:r>
    </w:p>
    <w:p w14:paraId="7F81FE14" w14:textId="7E5AED55" w:rsidR="002B29CD" w:rsidRPr="002B29CD" w:rsidRDefault="002B29CD" w:rsidP="002B29CD">
      <w:pPr>
        <w:pStyle w:val="Heading1"/>
        <w:numPr>
          <w:ilvl w:val="0"/>
          <w:numId w:val="20"/>
        </w:numPr>
        <w:rPr>
          <w:lang w:val="en-US"/>
        </w:rPr>
      </w:pPr>
      <w:r>
        <w:rPr>
          <w:lang w:val="en-US"/>
        </w:rPr>
        <w:t>Discussion</w:t>
      </w:r>
    </w:p>
    <w:p w14:paraId="29720A50" w14:textId="7277F86A" w:rsidR="004E1DB4" w:rsidRDefault="00097CC6" w:rsidP="004E1DB4">
      <w:pPr>
        <w:tabs>
          <w:tab w:val="left" w:pos="7935"/>
        </w:tabs>
        <w:rPr>
          <w:rFonts w:eastAsia="Batang"/>
          <w:lang w:eastAsia="ko-KR"/>
        </w:rPr>
      </w:pPr>
      <w:r>
        <w:rPr>
          <w:rFonts w:eastAsia="Batang"/>
          <w:lang w:eastAsia="ko-KR"/>
        </w:rPr>
        <w:t>An amplify and forward (A/F) -type repeater should be able to switch the DL/UL signals according to used TDD pattern and resource allocations. The basic frame/slot timing shall be synchronized with the serving gNB DL signal; synchronization issues are discussed in detail in [</w:t>
      </w:r>
      <w:r w:rsidR="00687133">
        <w:rPr>
          <w:rFonts w:eastAsia="Batang"/>
          <w:lang w:eastAsia="ko-KR"/>
        </w:rPr>
        <w:t>2</w:t>
      </w:r>
      <w:r>
        <w:rPr>
          <w:rFonts w:eastAsia="Batang"/>
          <w:lang w:eastAsia="ko-KR"/>
        </w:rPr>
        <w:t>].</w:t>
      </w:r>
    </w:p>
    <w:p w14:paraId="715D93AE" w14:textId="3F531B3F" w:rsidR="00687133" w:rsidRDefault="00687133" w:rsidP="004E1DB4">
      <w:pPr>
        <w:tabs>
          <w:tab w:val="left" w:pos="7935"/>
        </w:tabs>
        <w:rPr>
          <w:rFonts w:eastAsia="Batang"/>
          <w:lang w:eastAsia="ko-KR"/>
        </w:rPr>
      </w:pPr>
      <w:r>
        <w:rPr>
          <w:rFonts w:eastAsia="Batang"/>
          <w:lang w:eastAsia="ko-KR"/>
        </w:rPr>
        <w:t>The UL/DL timing on TDD bands (TDD patterns) shall be synchronized in order to avoid excessive interference between UL/DL signals. DL is synchronous based on gNB TX timing common for all nodes. UL timing is based on timing advance (TA) control adjusting the UL TX timing to compensate the two</w:t>
      </w:r>
      <w:r w:rsidR="00FA7205">
        <w:rPr>
          <w:rFonts w:eastAsia="Batang"/>
          <w:lang w:eastAsia="ko-KR"/>
        </w:rPr>
        <w:t>-</w:t>
      </w:r>
      <w:r>
        <w:rPr>
          <w:rFonts w:eastAsia="Batang"/>
          <w:lang w:eastAsia="ko-KR"/>
        </w:rPr>
        <w:t>way propagation delay between UE and the serving node. The target UL RX timing at the gNB shall guarantee sufficient RX/TX s</w:t>
      </w:r>
      <w:r w:rsidR="00B73844">
        <w:rPr>
          <w:rFonts w:eastAsia="Batang"/>
          <w:lang w:eastAsia="ko-KR"/>
        </w:rPr>
        <w:t xml:space="preserve">witching time which shall be at least </w:t>
      </w:r>
      <w:r w:rsidR="00B73844" w:rsidRPr="00B73844">
        <w:rPr>
          <w:rFonts w:eastAsia="Batang"/>
          <w:i/>
          <w:iCs/>
          <w:lang w:eastAsia="ko-KR"/>
        </w:rPr>
        <w:t>TAoffset</w:t>
      </w:r>
      <w:r w:rsidR="00B73844">
        <w:rPr>
          <w:rFonts w:eastAsia="Batang"/>
          <w:lang w:eastAsia="ko-KR"/>
        </w:rPr>
        <w:t xml:space="preserve"> which is either fixed for specific band or configurable (using broadcast system information). Fig.1 illustrates relative slot timing of a UL and DL signals when UE signals are going through a repeater.</w:t>
      </w:r>
    </w:p>
    <w:p w14:paraId="11E47445" w14:textId="32AE3942" w:rsidR="00B73844" w:rsidRDefault="00F32677" w:rsidP="0037228F">
      <w:pPr>
        <w:tabs>
          <w:tab w:val="left" w:pos="7935"/>
        </w:tabs>
        <w:ind w:left="142"/>
        <w:rPr>
          <w:rFonts w:eastAsia="Batang"/>
          <w:color w:val="0070C0"/>
          <w:lang w:eastAsia="ko-KR"/>
        </w:rPr>
      </w:pPr>
      <w:r w:rsidRPr="00F32677">
        <w:rPr>
          <w:rFonts w:eastAsia="Batang"/>
          <w:noProof/>
          <w:color w:val="2B579A"/>
          <w:shd w:val="clear" w:color="auto" w:fill="E6E6E6"/>
        </w:rPr>
        <w:drawing>
          <wp:inline distT="0" distB="0" distL="0" distR="0" wp14:anchorId="26837CD0" wp14:editId="7B003BF7">
            <wp:extent cx="5390984" cy="19496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8669" cy="1956017"/>
                    </a:xfrm>
                    <a:prstGeom prst="rect">
                      <a:avLst/>
                    </a:prstGeom>
                    <a:noFill/>
                    <a:ln>
                      <a:noFill/>
                    </a:ln>
                  </pic:spPr>
                </pic:pic>
              </a:graphicData>
            </a:graphic>
          </wp:inline>
        </w:drawing>
      </w:r>
    </w:p>
    <w:p w14:paraId="4D5AACB6" w14:textId="2D9DEB8C" w:rsidR="00B73844" w:rsidRPr="00B73844" w:rsidRDefault="00B73844" w:rsidP="00B73844">
      <w:pPr>
        <w:tabs>
          <w:tab w:val="left" w:pos="7935"/>
        </w:tabs>
        <w:ind w:left="1701"/>
        <w:rPr>
          <w:rFonts w:eastAsia="Batang"/>
          <w:i/>
          <w:iCs/>
          <w:lang w:eastAsia="ko-KR"/>
        </w:rPr>
      </w:pPr>
      <w:r w:rsidRPr="00B73844">
        <w:rPr>
          <w:rFonts w:eastAsia="Batang"/>
          <w:i/>
          <w:iCs/>
          <w:lang w:eastAsia="ko-KR"/>
        </w:rPr>
        <w:t>Figure 1. Relative UL/DL slot timing with a repeater</w:t>
      </w:r>
    </w:p>
    <w:p w14:paraId="55BF264D" w14:textId="09FAA7B1" w:rsidR="00105EEC" w:rsidRDefault="00B73844" w:rsidP="00CA20E7">
      <w:pPr>
        <w:tabs>
          <w:tab w:val="left" w:pos="7935"/>
        </w:tabs>
        <w:rPr>
          <w:rFonts w:eastAsia="Batang"/>
          <w:lang w:eastAsia="ko-KR"/>
        </w:rPr>
      </w:pPr>
      <w:r>
        <w:rPr>
          <w:rFonts w:eastAsia="Batang"/>
          <w:lang w:eastAsia="ko-KR"/>
        </w:rPr>
        <w:t>In the illustrated case there is a propagation delay TP1 between the gNB and the repeater, and, another propagation delay TP2 between the repeater and UE. We may assume a delay between the RX and TX signals of the repeaters, indicated as TP</w:t>
      </w:r>
      <w:r w:rsidR="0037228F">
        <w:rPr>
          <w:rFonts w:eastAsia="Batang"/>
          <w:lang w:eastAsia="ko-KR"/>
        </w:rPr>
        <w:t>r</w:t>
      </w:r>
      <w:r>
        <w:rPr>
          <w:rFonts w:eastAsia="Batang"/>
          <w:lang w:eastAsia="ko-KR"/>
        </w:rPr>
        <w:t xml:space="preserve">. The UE UL timing will be controlled the same way as without a repeater by TA control loop. The TA value at the UE shall compensate all delays </w:t>
      </w:r>
      <w:r w:rsidR="00F122CE">
        <w:rPr>
          <w:rFonts w:eastAsia="Batang"/>
          <w:lang w:eastAsia="ko-KR"/>
        </w:rPr>
        <w:t xml:space="preserve">(two-way) </w:t>
      </w:r>
      <w:r>
        <w:rPr>
          <w:rFonts w:eastAsia="Batang"/>
          <w:lang w:eastAsia="ko-KR"/>
        </w:rPr>
        <w:t>over two radio links and through the repeater</w:t>
      </w:r>
      <w:r w:rsidR="00F122CE">
        <w:rPr>
          <w:rFonts w:eastAsia="Batang"/>
          <w:lang w:eastAsia="ko-KR"/>
        </w:rPr>
        <w:t>, i.e. 2x(TP1+TP</w:t>
      </w:r>
      <w:r w:rsidR="0037228F">
        <w:rPr>
          <w:rFonts w:eastAsia="Batang"/>
          <w:lang w:eastAsia="ko-KR"/>
        </w:rPr>
        <w:t>r</w:t>
      </w:r>
      <w:r w:rsidR="00F122CE">
        <w:rPr>
          <w:rFonts w:eastAsia="Batang"/>
          <w:lang w:eastAsia="ko-KR"/>
        </w:rPr>
        <w:t>+TP</w:t>
      </w:r>
      <w:r w:rsidR="0037228F">
        <w:rPr>
          <w:rFonts w:eastAsia="Batang"/>
          <w:lang w:eastAsia="ko-KR"/>
        </w:rPr>
        <w:t>2</w:t>
      </w:r>
      <w:r w:rsidR="00F122CE">
        <w:rPr>
          <w:rFonts w:eastAsia="Batang"/>
          <w:lang w:eastAsia="ko-KR"/>
        </w:rPr>
        <w:t>), extended with additional TA</w:t>
      </w:r>
      <w:r w:rsidR="0037228F">
        <w:rPr>
          <w:rFonts w:eastAsia="Batang"/>
          <w:lang w:eastAsia="ko-KR"/>
        </w:rPr>
        <w:t xml:space="preserve"> value</w:t>
      </w:r>
      <w:r w:rsidR="00F122CE">
        <w:rPr>
          <w:rFonts w:eastAsia="Batang"/>
          <w:lang w:eastAsia="ko-KR"/>
        </w:rPr>
        <w:t xml:space="preserve"> (min </w:t>
      </w:r>
      <w:r w:rsidR="00F122CE" w:rsidRPr="00F122CE">
        <w:rPr>
          <w:rFonts w:eastAsia="Batang"/>
          <w:i/>
          <w:iCs/>
          <w:lang w:eastAsia="ko-KR"/>
        </w:rPr>
        <w:t>TAoffset</w:t>
      </w:r>
      <w:r w:rsidR="00F122CE">
        <w:rPr>
          <w:rFonts w:eastAsia="Batang"/>
          <w:lang w:eastAsia="ko-KR"/>
        </w:rPr>
        <w:t xml:space="preserve">) to provide the sufficient RX/TX gap </w:t>
      </w:r>
      <w:r w:rsidR="0037228F">
        <w:rPr>
          <w:rFonts w:eastAsia="Batang"/>
          <w:lang w:eastAsia="ko-KR"/>
        </w:rPr>
        <w:t>(T</w:t>
      </w:r>
      <w:r w:rsidR="0037228F" w:rsidRPr="0037228F">
        <w:rPr>
          <w:rFonts w:eastAsia="Batang"/>
          <w:vertAlign w:val="subscript"/>
          <w:lang w:eastAsia="ko-KR"/>
        </w:rPr>
        <w:t>SW</w:t>
      </w:r>
      <w:r w:rsidR="0037228F">
        <w:rPr>
          <w:rFonts w:eastAsia="Batang"/>
          <w:lang w:eastAsia="ko-KR"/>
        </w:rPr>
        <w:t>) for</w:t>
      </w:r>
      <w:r w:rsidR="00F122CE">
        <w:rPr>
          <w:rFonts w:eastAsia="Batang"/>
          <w:lang w:eastAsia="ko-KR"/>
        </w:rPr>
        <w:t xml:space="preserve"> the gNB.</w:t>
      </w:r>
      <w:r w:rsidR="0091711A">
        <w:rPr>
          <w:rFonts w:eastAsia="Batang"/>
          <w:lang w:eastAsia="ko-KR"/>
        </w:rPr>
        <w:t xml:space="preserve"> TP1 and TPr are constants and TA control essentially follows only the variation of the propagation delay TP2 on the access link.</w:t>
      </w:r>
    </w:p>
    <w:p w14:paraId="794CE2D6" w14:textId="65B07029" w:rsidR="009843D2" w:rsidRDefault="0091711A" w:rsidP="00CA20E7">
      <w:pPr>
        <w:tabs>
          <w:tab w:val="left" w:pos="7935"/>
        </w:tabs>
        <w:rPr>
          <w:rFonts w:eastAsia="Batang"/>
          <w:lang w:eastAsia="ko-KR"/>
        </w:rPr>
      </w:pPr>
      <w:r>
        <w:rPr>
          <w:rFonts w:eastAsia="Batang"/>
          <w:lang w:eastAsia="ko-KR"/>
        </w:rPr>
        <w:t xml:space="preserve">With varying </w:t>
      </w:r>
      <w:r w:rsidR="009843D2">
        <w:rPr>
          <w:rFonts w:eastAsia="Batang"/>
          <w:lang w:eastAsia="ko-KR"/>
        </w:rPr>
        <w:t xml:space="preserve">propagation delay </w:t>
      </w:r>
      <w:r>
        <w:rPr>
          <w:rFonts w:eastAsia="Batang"/>
          <w:lang w:eastAsia="ko-KR"/>
        </w:rPr>
        <w:t xml:space="preserve">of TP2 </w:t>
      </w:r>
      <w:r w:rsidR="009843D2">
        <w:rPr>
          <w:rFonts w:eastAsia="Batang"/>
          <w:lang w:eastAsia="ko-KR"/>
        </w:rPr>
        <w:t>(between the repeater and a UE), the UL timing will remain constant with TA control loop as the link to the gNB (and TP1) is constant. This results essentially identical relative UL/DL timing of all UE signals.</w:t>
      </w:r>
    </w:p>
    <w:p w14:paraId="2AC3C4E2" w14:textId="33323A81" w:rsidR="009843D2" w:rsidRPr="009843D2" w:rsidRDefault="009843D2" w:rsidP="00CA20E7">
      <w:pPr>
        <w:tabs>
          <w:tab w:val="left" w:pos="7935"/>
        </w:tabs>
        <w:rPr>
          <w:rFonts w:eastAsia="Batang"/>
          <w:b/>
          <w:bCs/>
          <w:lang w:eastAsia="ko-KR"/>
        </w:rPr>
      </w:pPr>
      <w:r w:rsidRPr="009843D2">
        <w:rPr>
          <w:rFonts w:eastAsia="Batang"/>
          <w:b/>
          <w:bCs/>
          <w:lang w:eastAsia="ko-KR"/>
        </w:rPr>
        <w:t>Observation 1: Relative timing of UL/DL signals are essentially the same for all UEs at the repeater.</w:t>
      </w:r>
    </w:p>
    <w:p w14:paraId="116F3CB7" w14:textId="77777777" w:rsidR="00F122CE" w:rsidRDefault="00F122CE" w:rsidP="00CA20E7">
      <w:pPr>
        <w:tabs>
          <w:tab w:val="left" w:pos="7935"/>
        </w:tabs>
        <w:rPr>
          <w:rFonts w:eastAsia="Batang"/>
          <w:lang w:eastAsia="ko-KR"/>
        </w:rPr>
      </w:pPr>
      <w:r>
        <w:rPr>
          <w:rFonts w:eastAsia="Batang"/>
          <w:lang w:eastAsia="ko-KR"/>
        </w:rPr>
        <w:lastRenderedPageBreak/>
        <w:t>From the figure 1 it can be deducted that:</w:t>
      </w:r>
    </w:p>
    <w:p w14:paraId="7CBBEE76" w14:textId="4B55FC08" w:rsidR="00F122CE" w:rsidRDefault="00F122CE" w:rsidP="00F122CE">
      <w:pPr>
        <w:pStyle w:val="ListParagraph"/>
        <w:numPr>
          <w:ilvl w:val="0"/>
          <w:numId w:val="39"/>
        </w:numPr>
        <w:tabs>
          <w:tab w:val="left" w:pos="7935"/>
        </w:tabs>
        <w:rPr>
          <w:rFonts w:eastAsia="Batang"/>
          <w:lang w:eastAsia="ko-KR"/>
        </w:rPr>
      </w:pPr>
      <w:r w:rsidRPr="00F122CE">
        <w:rPr>
          <w:rFonts w:eastAsia="Batang"/>
          <w:lang w:eastAsia="ko-KR"/>
        </w:rPr>
        <w:t>the RX/TX switching gap will be larger at the repeater than at the gNB</w:t>
      </w:r>
      <w:r>
        <w:rPr>
          <w:rFonts w:eastAsia="Batang"/>
          <w:lang w:eastAsia="ko-KR"/>
        </w:rPr>
        <w:t xml:space="preserve"> causing no further requirements for UL timing</w:t>
      </w:r>
    </w:p>
    <w:p w14:paraId="280D069A" w14:textId="33BC806F" w:rsidR="00F122CE" w:rsidRDefault="00F122CE" w:rsidP="00F122CE">
      <w:pPr>
        <w:pStyle w:val="ListParagraph"/>
        <w:numPr>
          <w:ilvl w:val="0"/>
          <w:numId w:val="39"/>
        </w:numPr>
        <w:tabs>
          <w:tab w:val="left" w:pos="7935"/>
        </w:tabs>
        <w:rPr>
          <w:rFonts w:eastAsia="Batang"/>
          <w:lang w:eastAsia="ko-KR"/>
        </w:rPr>
      </w:pPr>
      <w:r>
        <w:rPr>
          <w:rFonts w:eastAsia="Batang"/>
          <w:lang w:eastAsia="ko-KR"/>
        </w:rPr>
        <w:t xml:space="preserve">the </w:t>
      </w:r>
      <w:r w:rsidR="0037228F">
        <w:rPr>
          <w:rFonts w:eastAsia="Batang"/>
          <w:lang w:eastAsia="ko-KR"/>
        </w:rPr>
        <w:t xml:space="preserve">group </w:t>
      </w:r>
      <w:r>
        <w:rPr>
          <w:rFonts w:eastAsia="Batang"/>
          <w:lang w:eastAsia="ko-KR"/>
        </w:rPr>
        <w:t xml:space="preserve">delay through the repeater </w:t>
      </w:r>
      <w:r w:rsidR="00AE2940">
        <w:rPr>
          <w:rFonts w:eastAsia="Batang"/>
          <w:lang w:eastAsia="ko-KR"/>
        </w:rPr>
        <w:t>will have the same impact as the propagation delays assuming that the delay is identical for both directions</w:t>
      </w:r>
      <w:r w:rsidR="0037228F">
        <w:rPr>
          <w:rFonts w:eastAsia="Batang"/>
          <w:lang w:eastAsia="ko-KR"/>
        </w:rPr>
        <w:t>; the group delay can be assumed small and will have marginal impact on supported cell range</w:t>
      </w:r>
    </w:p>
    <w:p w14:paraId="4BD1808D" w14:textId="1965F71D" w:rsidR="00AE2940" w:rsidRDefault="00AE2940" w:rsidP="00F122CE">
      <w:pPr>
        <w:pStyle w:val="ListParagraph"/>
        <w:numPr>
          <w:ilvl w:val="0"/>
          <w:numId w:val="39"/>
        </w:numPr>
        <w:tabs>
          <w:tab w:val="left" w:pos="7935"/>
        </w:tabs>
        <w:rPr>
          <w:rFonts w:eastAsia="Batang"/>
          <w:lang w:eastAsia="ko-KR"/>
        </w:rPr>
      </w:pPr>
      <w:r w:rsidRPr="54204445">
        <w:rPr>
          <w:rFonts w:eastAsia="Batang"/>
          <w:lang w:eastAsia="ko-KR"/>
        </w:rPr>
        <w:t xml:space="preserve">for UE, the resource allocations by </w:t>
      </w:r>
      <w:r w:rsidR="00FA7205" w:rsidRPr="54204445">
        <w:rPr>
          <w:rFonts w:eastAsia="Batang"/>
          <w:lang w:eastAsia="ko-KR"/>
        </w:rPr>
        <w:t>the g</w:t>
      </w:r>
      <w:r w:rsidRPr="54204445">
        <w:rPr>
          <w:rFonts w:eastAsia="Batang"/>
          <w:lang w:eastAsia="ko-KR"/>
        </w:rPr>
        <w:t xml:space="preserve">NB shall guarantee sufficient RX/TX switching time </w:t>
      </w:r>
      <w:r w:rsidR="0037228F" w:rsidRPr="54204445">
        <w:rPr>
          <w:rFonts w:eastAsia="Batang"/>
          <w:lang w:eastAsia="ko-KR"/>
        </w:rPr>
        <w:t>(T</w:t>
      </w:r>
      <w:r w:rsidR="0037228F" w:rsidRPr="54204445">
        <w:rPr>
          <w:rFonts w:eastAsia="Batang"/>
          <w:vertAlign w:val="subscript"/>
          <w:lang w:eastAsia="ko-KR"/>
        </w:rPr>
        <w:t>SW_UE</w:t>
      </w:r>
      <w:r w:rsidR="39271502" w:rsidRPr="54204445">
        <w:rPr>
          <w:rFonts w:eastAsia="Batang"/>
          <w:lang w:eastAsia="ko-KR"/>
        </w:rPr>
        <w:t xml:space="preserve">, i.e. </w:t>
      </w:r>
      <w:r w:rsidR="62E33550" w:rsidRPr="54204445">
        <w:rPr>
          <w:rFonts w:eastAsia="Batang"/>
          <w:lang w:eastAsia="ko-KR"/>
        </w:rPr>
        <w:t>t</w:t>
      </w:r>
      <w:r w:rsidR="39271502" w:rsidRPr="54204445">
        <w:rPr>
          <w:rFonts w:eastAsia="Batang"/>
          <w:lang w:eastAsia="ko-KR"/>
        </w:rPr>
        <w:t>he transition time specified in TS 38.211)</w:t>
      </w:r>
      <w:r w:rsidR="0037228F" w:rsidRPr="54204445">
        <w:rPr>
          <w:rFonts w:eastAsia="Batang"/>
          <w:lang w:eastAsia="ko-KR"/>
        </w:rPr>
        <w:t xml:space="preserve"> </w:t>
      </w:r>
      <w:r w:rsidRPr="54204445">
        <w:rPr>
          <w:rFonts w:eastAsia="Batang"/>
          <w:lang w:eastAsia="ko-KR"/>
        </w:rPr>
        <w:t xml:space="preserve">which will </w:t>
      </w:r>
      <w:r w:rsidR="1973DE9F" w:rsidRPr="54204445">
        <w:rPr>
          <w:rFonts w:eastAsia="Batang"/>
          <w:lang w:eastAsia="ko-KR"/>
        </w:rPr>
        <w:t xml:space="preserve">allows sufficient </w:t>
      </w:r>
      <w:r w:rsidRPr="54204445">
        <w:rPr>
          <w:rFonts w:eastAsia="Batang"/>
          <w:lang w:eastAsia="ko-KR"/>
        </w:rPr>
        <w:t xml:space="preserve">switching time </w:t>
      </w:r>
      <w:r w:rsidR="0037228F" w:rsidRPr="54204445">
        <w:rPr>
          <w:rFonts w:eastAsia="Batang"/>
          <w:lang w:eastAsia="ko-KR"/>
        </w:rPr>
        <w:t>(T</w:t>
      </w:r>
      <w:r w:rsidR="0037228F" w:rsidRPr="54204445">
        <w:rPr>
          <w:rFonts w:eastAsia="Batang"/>
          <w:vertAlign w:val="subscript"/>
          <w:lang w:eastAsia="ko-KR"/>
        </w:rPr>
        <w:t>SW_Repeater</w:t>
      </w:r>
      <w:r w:rsidR="0037228F" w:rsidRPr="54204445">
        <w:rPr>
          <w:rFonts w:eastAsia="Batang"/>
          <w:lang w:eastAsia="ko-KR"/>
        </w:rPr>
        <w:t xml:space="preserve">) </w:t>
      </w:r>
      <w:r w:rsidRPr="54204445">
        <w:rPr>
          <w:rFonts w:eastAsia="Batang"/>
          <w:lang w:eastAsia="ko-KR"/>
        </w:rPr>
        <w:t>also at the repeater</w:t>
      </w:r>
      <w:r w:rsidR="0037228F" w:rsidRPr="54204445">
        <w:rPr>
          <w:rFonts w:eastAsia="Batang"/>
          <w:lang w:eastAsia="ko-KR"/>
        </w:rPr>
        <w:t>.</w:t>
      </w:r>
    </w:p>
    <w:p w14:paraId="541FA6F9" w14:textId="48FF75CC" w:rsidR="00AE2940" w:rsidRPr="00AE2940" w:rsidRDefault="00AE2940" w:rsidP="00AE2940">
      <w:pPr>
        <w:tabs>
          <w:tab w:val="left" w:pos="7935"/>
        </w:tabs>
        <w:rPr>
          <w:rFonts w:eastAsia="Batang"/>
          <w:b/>
          <w:bCs/>
          <w:lang w:eastAsia="ko-KR"/>
        </w:rPr>
      </w:pPr>
      <w:r w:rsidRPr="00AE2940">
        <w:rPr>
          <w:rFonts w:eastAsia="Batang"/>
          <w:b/>
          <w:bCs/>
          <w:lang w:eastAsia="ko-KR"/>
        </w:rPr>
        <w:t xml:space="preserve">Observation </w:t>
      </w:r>
      <w:r w:rsidR="009843D2">
        <w:rPr>
          <w:rFonts w:eastAsia="Batang"/>
          <w:b/>
          <w:bCs/>
          <w:lang w:eastAsia="ko-KR"/>
        </w:rPr>
        <w:t>2</w:t>
      </w:r>
      <w:r w:rsidRPr="00AE2940">
        <w:rPr>
          <w:rFonts w:eastAsia="Batang"/>
          <w:b/>
          <w:bCs/>
          <w:lang w:eastAsia="ko-KR"/>
        </w:rPr>
        <w:t>: Normal TA control loop for UL timing will have no additional requirements due to usage of repeaters.</w:t>
      </w:r>
    </w:p>
    <w:p w14:paraId="6B2DB90C" w14:textId="20401E4A" w:rsidR="0037228F" w:rsidRDefault="0037228F" w:rsidP="00AE2940">
      <w:pPr>
        <w:tabs>
          <w:tab w:val="left" w:pos="7935"/>
        </w:tabs>
        <w:rPr>
          <w:rFonts w:eastAsia="Batang"/>
          <w:b/>
          <w:bCs/>
          <w:lang w:eastAsia="ko-KR"/>
        </w:rPr>
      </w:pPr>
      <w:r>
        <w:rPr>
          <w:rFonts w:eastAsia="Batang"/>
          <w:b/>
          <w:bCs/>
          <w:lang w:eastAsia="ko-KR"/>
        </w:rPr>
        <w:t xml:space="preserve">Observation </w:t>
      </w:r>
      <w:r w:rsidR="009843D2">
        <w:rPr>
          <w:rFonts w:eastAsia="Batang"/>
          <w:b/>
          <w:bCs/>
          <w:lang w:eastAsia="ko-KR"/>
        </w:rPr>
        <w:t>3</w:t>
      </w:r>
      <w:r>
        <w:rPr>
          <w:rFonts w:eastAsia="Batang"/>
          <w:b/>
          <w:bCs/>
          <w:lang w:eastAsia="ko-KR"/>
        </w:rPr>
        <w:t>: Any group delay through the repeater will contribute the same way for timing as the propagation delays over the radio links.</w:t>
      </w:r>
    </w:p>
    <w:p w14:paraId="2C862A92" w14:textId="06AB5A6A" w:rsidR="00AE2940" w:rsidRDefault="00AE2940" w:rsidP="00AE2940">
      <w:pPr>
        <w:tabs>
          <w:tab w:val="left" w:pos="7935"/>
        </w:tabs>
        <w:rPr>
          <w:rFonts w:eastAsia="Batang"/>
          <w:lang w:eastAsia="ko-KR"/>
        </w:rPr>
      </w:pPr>
      <w:r w:rsidRPr="00AE2940">
        <w:rPr>
          <w:rFonts w:eastAsia="Batang"/>
          <w:b/>
          <w:bCs/>
          <w:lang w:eastAsia="ko-KR"/>
        </w:rPr>
        <w:t xml:space="preserve">Observation </w:t>
      </w:r>
      <w:r w:rsidR="009843D2">
        <w:rPr>
          <w:rFonts w:eastAsia="Batang"/>
          <w:b/>
          <w:bCs/>
          <w:lang w:eastAsia="ko-KR"/>
        </w:rPr>
        <w:t>4</w:t>
      </w:r>
      <w:r w:rsidRPr="00AE2940">
        <w:rPr>
          <w:rFonts w:eastAsia="Batang"/>
          <w:b/>
          <w:bCs/>
          <w:lang w:eastAsia="ko-KR"/>
        </w:rPr>
        <w:t>: The RX/TX switching times will be larger at the repeater than guaranteed for gNB and the UE with NR TA control loop and related parameters.</w:t>
      </w:r>
    </w:p>
    <w:p w14:paraId="6D826BAD" w14:textId="2746BDD3" w:rsidR="0049475F" w:rsidRDefault="0049475F" w:rsidP="00AE2940">
      <w:pPr>
        <w:tabs>
          <w:tab w:val="left" w:pos="7935"/>
        </w:tabs>
        <w:rPr>
          <w:rFonts w:eastAsia="Batang"/>
          <w:lang w:eastAsia="ko-KR"/>
        </w:rPr>
      </w:pPr>
    </w:p>
    <w:p w14:paraId="542763C8" w14:textId="3CCBD47F" w:rsidR="00710D6C" w:rsidRDefault="0049475F" w:rsidP="00AE2940">
      <w:pPr>
        <w:tabs>
          <w:tab w:val="left" w:pos="7935"/>
        </w:tabs>
        <w:rPr>
          <w:rFonts w:eastAsia="Batang"/>
          <w:lang w:eastAsia="ko-KR"/>
        </w:rPr>
      </w:pPr>
      <w:r>
        <w:rPr>
          <w:rFonts w:eastAsia="Batang"/>
          <w:lang w:eastAsia="ko-KR"/>
        </w:rPr>
        <w:t xml:space="preserve">Fig.2 further illustrates the </w:t>
      </w:r>
      <w:r w:rsidR="00724AFD">
        <w:rPr>
          <w:rFonts w:eastAsia="Batang"/>
          <w:lang w:eastAsia="ko-KR"/>
        </w:rPr>
        <w:t xml:space="preserve">TX </w:t>
      </w:r>
      <w:r>
        <w:rPr>
          <w:rFonts w:eastAsia="Batang"/>
          <w:lang w:eastAsia="ko-KR"/>
        </w:rPr>
        <w:t>switching time between</w:t>
      </w:r>
      <w:r w:rsidR="00724AFD">
        <w:rPr>
          <w:rFonts w:eastAsia="Batang"/>
          <w:lang w:eastAsia="ko-KR"/>
        </w:rPr>
        <w:t xml:space="preserve"> a </w:t>
      </w:r>
      <w:r>
        <w:rPr>
          <w:rFonts w:eastAsia="Batang"/>
          <w:lang w:eastAsia="ko-KR"/>
        </w:rPr>
        <w:t xml:space="preserve">DL </w:t>
      </w:r>
      <w:r w:rsidR="00724AFD">
        <w:rPr>
          <w:rFonts w:eastAsia="Batang"/>
          <w:lang w:eastAsia="ko-KR"/>
        </w:rPr>
        <w:t xml:space="preserve">slot followed by an </w:t>
      </w:r>
      <w:r>
        <w:rPr>
          <w:rFonts w:eastAsia="Batang"/>
          <w:lang w:eastAsia="ko-KR"/>
        </w:rPr>
        <w:t xml:space="preserve">UL </w:t>
      </w:r>
      <w:r w:rsidR="00724AFD">
        <w:rPr>
          <w:rFonts w:eastAsia="Batang"/>
          <w:lang w:eastAsia="ko-KR"/>
        </w:rPr>
        <w:t>slot,</w:t>
      </w:r>
      <w:r w:rsidR="006873B3">
        <w:rPr>
          <w:rFonts w:eastAsia="Batang"/>
          <w:lang w:eastAsia="ko-KR"/>
        </w:rPr>
        <w:t xml:space="preserve"> </w:t>
      </w:r>
      <w:r w:rsidR="00724AFD">
        <w:rPr>
          <w:rFonts w:eastAsia="Batang"/>
          <w:lang w:eastAsia="ko-KR"/>
        </w:rPr>
        <w:t>which is the more time critical case</w:t>
      </w:r>
      <w:r>
        <w:rPr>
          <w:rFonts w:eastAsia="Batang"/>
          <w:lang w:eastAsia="ko-KR"/>
        </w:rPr>
        <w:t>. Referring to Fig.1, the RX/TX switching gap (</w:t>
      </w:r>
      <w:r w:rsidRPr="54204445">
        <w:rPr>
          <w:rFonts w:eastAsia="Batang"/>
          <w:lang w:eastAsia="ko-KR"/>
        </w:rPr>
        <w:t>T</w:t>
      </w:r>
      <w:r w:rsidRPr="54204445">
        <w:rPr>
          <w:rFonts w:eastAsia="Batang"/>
          <w:vertAlign w:val="subscript"/>
          <w:lang w:eastAsia="ko-KR"/>
        </w:rPr>
        <w:t>SW_Repeater</w:t>
      </w:r>
      <w:r w:rsidRPr="54204445">
        <w:rPr>
          <w:rFonts w:eastAsia="Batang"/>
          <w:lang w:eastAsia="ko-KR"/>
        </w:rPr>
        <w:t>)</w:t>
      </w:r>
      <w:r>
        <w:rPr>
          <w:rFonts w:eastAsia="Batang"/>
          <w:lang w:eastAsia="ko-KR"/>
        </w:rPr>
        <w:t xml:space="preserve"> is shown in Fig.2 relative to DL TX and UL TX signals. DL TX will be delayed from the DL RX within the repeater by the group delay, shown as a red bar. </w:t>
      </w:r>
      <w:r w:rsidR="00710D6C">
        <w:rPr>
          <w:rFonts w:eastAsia="Batang"/>
          <w:lang w:eastAsia="ko-KR"/>
        </w:rPr>
        <w:t xml:space="preserve">For UL TX, there is no need to consider the group delay as the UL TX timing is governed by the TA control and it is based solely on the compensation of the propagation delay over the BH link to the gNB. The DL slot TX </w:t>
      </w:r>
      <w:r>
        <w:rPr>
          <w:rFonts w:eastAsia="Batang"/>
          <w:lang w:eastAsia="ko-KR"/>
        </w:rPr>
        <w:t>is followed by a ramp-down of the TX power from the end of the slot. There is a power ramp-up period preceding the UL TX slot.</w:t>
      </w:r>
    </w:p>
    <w:p w14:paraId="35F27F21" w14:textId="72A3F2C9" w:rsidR="0049475F" w:rsidRDefault="0049475F" w:rsidP="00B161A6">
      <w:pPr>
        <w:tabs>
          <w:tab w:val="left" w:pos="7935"/>
        </w:tabs>
        <w:ind w:left="1276"/>
      </w:pPr>
    </w:p>
    <w:p w14:paraId="6B14C360" w14:textId="1C4AE950" w:rsidR="47221B8F" w:rsidRDefault="008F2305" w:rsidP="47221B8F">
      <w:pPr>
        <w:tabs>
          <w:tab w:val="left" w:pos="7935"/>
        </w:tabs>
        <w:ind w:left="1276"/>
      </w:pPr>
      <w:r>
        <w:rPr>
          <w:noProof/>
          <w:color w:val="2B579A"/>
          <w:shd w:val="clear" w:color="auto" w:fill="E6E6E6"/>
        </w:rPr>
        <w:drawing>
          <wp:inline distT="0" distB="0" distL="0" distR="0" wp14:anchorId="42BF653E" wp14:editId="640A0080">
            <wp:extent cx="3667125" cy="14166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67125" cy="1416651"/>
                    </a:xfrm>
                    <a:prstGeom prst="rect">
                      <a:avLst/>
                    </a:prstGeom>
                  </pic:spPr>
                </pic:pic>
              </a:graphicData>
            </a:graphic>
          </wp:inline>
        </w:drawing>
      </w:r>
    </w:p>
    <w:p w14:paraId="6C5FB7EE" w14:textId="281435F5" w:rsidR="0049475F" w:rsidRPr="00B73844" w:rsidRDefault="0049475F" w:rsidP="0049475F">
      <w:pPr>
        <w:tabs>
          <w:tab w:val="left" w:pos="7935"/>
        </w:tabs>
        <w:ind w:left="1701"/>
        <w:rPr>
          <w:rFonts w:eastAsia="Batang"/>
          <w:i/>
          <w:iCs/>
          <w:lang w:eastAsia="ko-KR"/>
        </w:rPr>
      </w:pPr>
      <w:r w:rsidRPr="00B73844">
        <w:rPr>
          <w:rFonts w:eastAsia="Batang"/>
          <w:i/>
          <w:iCs/>
          <w:lang w:eastAsia="ko-KR"/>
        </w:rPr>
        <w:t xml:space="preserve">Figure </w:t>
      </w:r>
      <w:r>
        <w:rPr>
          <w:rFonts w:eastAsia="Batang"/>
          <w:i/>
          <w:iCs/>
          <w:lang w:eastAsia="ko-KR"/>
        </w:rPr>
        <w:t>2</w:t>
      </w:r>
      <w:r w:rsidRPr="00B73844">
        <w:rPr>
          <w:rFonts w:eastAsia="Batang"/>
          <w:i/>
          <w:iCs/>
          <w:lang w:eastAsia="ko-KR"/>
        </w:rPr>
        <w:t xml:space="preserve">. Relative UL/DL slot timing </w:t>
      </w:r>
      <w:r w:rsidR="00CF3539">
        <w:rPr>
          <w:rFonts w:eastAsia="Batang"/>
          <w:i/>
          <w:iCs/>
          <w:lang w:eastAsia="ko-KR"/>
        </w:rPr>
        <w:t xml:space="preserve">in </w:t>
      </w:r>
      <w:r w:rsidRPr="00B73844">
        <w:rPr>
          <w:rFonts w:eastAsia="Batang"/>
          <w:i/>
          <w:iCs/>
          <w:lang w:eastAsia="ko-KR"/>
        </w:rPr>
        <w:t>a repeater</w:t>
      </w:r>
    </w:p>
    <w:p w14:paraId="61E53FCC" w14:textId="6FDBEA6A" w:rsidR="005813C0" w:rsidRDefault="00710D6C" w:rsidP="00AE2940">
      <w:pPr>
        <w:tabs>
          <w:tab w:val="left" w:pos="7935"/>
        </w:tabs>
        <w:rPr>
          <w:rFonts w:eastAsia="Batang"/>
          <w:lang w:eastAsia="ko-KR"/>
        </w:rPr>
      </w:pPr>
      <w:r w:rsidRPr="2082C344">
        <w:rPr>
          <w:rFonts w:eastAsia="Batang"/>
          <w:lang w:eastAsia="ko-KR"/>
        </w:rPr>
        <w:t xml:space="preserve">The </w:t>
      </w:r>
      <w:r w:rsidR="006873B3" w:rsidRPr="2082C344">
        <w:rPr>
          <w:rFonts w:eastAsia="Batang"/>
          <w:lang w:eastAsia="ko-KR"/>
        </w:rPr>
        <w:t xml:space="preserve">gap between DL </w:t>
      </w:r>
      <w:r w:rsidR="4A668A0D" w:rsidRPr="2082C344">
        <w:rPr>
          <w:rFonts w:eastAsia="Batang"/>
          <w:lang w:eastAsia="ko-KR"/>
        </w:rPr>
        <w:t xml:space="preserve">TX </w:t>
      </w:r>
      <w:r w:rsidR="006873B3" w:rsidRPr="2082C344">
        <w:rPr>
          <w:rFonts w:eastAsia="Batang"/>
          <w:lang w:eastAsia="ko-KR"/>
        </w:rPr>
        <w:t xml:space="preserve">and UL TX at the repeater is the RX/TX switching gap (on the backhaul link based on the timing advance control) reduced by the </w:t>
      </w:r>
      <w:r w:rsidRPr="2082C344">
        <w:rPr>
          <w:rFonts w:eastAsia="Batang"/>
          <w:lang w:eastAsia="ko-KR"/>
        </w:rPr>
        <w:t xml:space="preserve">group delay and the power </w:t>
      </w:r>
      <w:r w:rsidR="006873B3" w:rsidRPr="2082C344">
        <w:rPr>
          <w:rFonts w:eastAsia="Batang"/>
          <w:lang w:eastAsia="ko-KR"/>
        </w:rPr>
        <w:t>ramp-</w:t>
      </w:r>
      <w:r w:rsidRPr="2082C344">
        <w:rPr>
          <w:rFonts w:eastAsia="Batang"/>
          <w:lang w:eastAsia="ko-KR"/>
        </w:rPr>
        <w:t>down</w:t>
      </w:r>
      <w:r w:rsidR="006873B3" w:rsidRPr="2082C344">
        <w:rPr>
          <w:rFonts w:eastAsia="Batang"/>
          <w:lang w:eastAsia="ko-KR"/>
        </w:rPr>
        <w:t xml:space="preserve"> and ramp-</w:t>
      </w:r>
      <w:r w:rsidRPr="2082C344">
        <w:rPr>
          <w:rFonts w:eastAsia="Batang"/>
          <w:lang w:eastAsia="ko-KR"/>
        </w:rPr>
        <w:t>up</w:t>
      </w:r>
      <w:r w:rsidR="006873B3" w:rsidRPr="2082C344">
        <w:rPr>
          <w:rFonts w:eastAsia="Batang"/>
          <w:lang w:eastAsia="ko-KR"/>
        </w:rPr>
        <w:t xml:space="preserve"> period</w:t>
      </w:r>
      <w:r w:rsidR="005813C0">
        <w:rPr>
          <w:rFonts w:eastAsia="Batang"/>
          <w:lang w:eastAsia="ko-KR"/>
        </w:rPr>
        <w:t>s</w:t>
      </w:r>
      <w:r w:rsidRPr="2082C344">
        <w:rPr>
          <w:rFonts w:eastAsia="Batang"/>
          <w:lang w:eastAsia="ko-KR"/>
        </w:rPr>
        <w:t xml:space="preserve">. The remaining margin (‘DL/UL </w:t>
      </w:r>
      <w:r w:rsidR="008F2305" w:rsidRPr="2082C344">
        <w:rPr>
          <w:rFonts w:eastAsia="Batang"/>
          <w:lang w:eastAsia="ko-KR"/>
        </w:rPr>
        <w:t xml:space="preserve">DL/UL TX turnaround </w:t>
      </w:r>
      <w:r w:rsidR="1B36CE27" w:rsidRPr="2082C344">
        <w:rPr>
          <w:rFonts w:eastAsia="Batang"/>
          <w:lang w:eastAsia="ko-KR"/>
        </w:rPr>
        <w:t xml:space="preserve">period’ </w:t>
      </w:r>
      <w:r w:rsidRPr="2082C344">
        <w:rPr>
          <w:rFonts w:eastAsia="Batang"/>
          <w:lang w:eastAsia="ko-KR"/>
        </w:rPr>
        <w:t xml:space="preserve">in Fig.2) will be the </w:t>
      </w:r>
      <w:r w:rsidR="097A37E9" w:rsidRPr="2082C344">
        <w:rPr>
          <w:rFonts w:eastAsia="Batang"/>
          <w:lang w:eastAsia="ko-KR"/>
        </w:rPr>
        <w:t xml:space="preserve">available </w:t>
      </w:r>
      <w:r w:rsidRPr="2082C344">
        <w:rPr>
          <w:rFonts w:eastAsia="Batang"/>
          <w:lang w:eastAsia="ko-KR"/>
        </w:rPr>
        <w:t xml:space="preserve">time period to switch the direction from DL to UL. </w:t>
      </w:r>
    </w:p>
    <w:p w14:paraId="4FD45FCA" w14:textId="3CAC69BF" w:rsidR="00710D6C" w:rsidRPr="00B161A6" w:rsidRDefault="00710D6C" w:rsidP="00AE2940">
      <w:pPr>
        <w:tabs>
          <w:tab w:val="left" w:pos="7935"/>
        </w:tabs>
        <w:rPr>
          <w:rFonts w:eastAsia="Batang"/>
          <w:b/>
          <w:bCs/>
          <w:lang w:eastAsia="ko-KR"/>
        </w:rPr>
      </w:pPr>
      <w:r w:rsidRPr="00B161A6">
        <w:rPr>
          <w:rFonts w:eastAsia="Batang"/>
          <w:b/>
          <w:bCs/>
          <w:lang w:eastAsia="ko-KR"/>
        </w:rPr>
        <w:t xml:space="preserve">Observation 5: The </w:t>
      </w:r>
      <w:r w:rsidR="00175C08">
        <w:rPr>
          <w:rFonts w:eastAsia="Batang"/>
          <w:b/>
          <w:bCs/>
          <w:lang w:eastAsia="ko-KR"/>
        </w:rPr>
        <w:t xml:space="preserve">available gap </w:t>
      </w:r>
      <w:r w:rsidRPr="00B161A6">
        <w:rPr>
          <w:rFonts w:eastAsia="Batang"/>
          <w:b/>
          <w:bCs/>
          <w:lang w:eastAsia="ko-KR"/>
        </w:rPr>
        <w:t xml:space="preserve">between DL </w:t>
      </w:r>
      <w:r w:rsidR="430FE69E" w:rsidRPr="0E833484">
        <w:rPr>
          <w:rFonts w:eastAsia="Batang"/>
          <w:b/>
          <w:bCs/>
          <w:lang w:eastAsia="ko-KR"/>
        </w:rPr>
        <w:t xml:space="preserve">TX </w:t>
      </w:r>
      <w:r w:rsidRPr="00B161A6">
        <w:rPr>
          <w:rFonts w:eastAsia="Batang"/>
          <w:b/>
          <w:bCs/>
          <w:lang w:eastAsia="ko-KR"/>
        </w:rPr>
        <w:t xml:space="preserve">and UL TX will be the </w:t>
      </w:r>
      <w:r w:rsidR="00FB32D7" w:rsidRPr="00B161A6">
        <w:rPr>
          <w:rFonts w:eastAsia="Batang"/>
          <w:b/>
          <w:bCs/>
          <w:lang w:eastAsia="ko-KR"/>
        </w:rPr>
        <w:t>RX/TX switching gap on the backhaul link reduced by the group delay of the repeater and the ramp-down/-up periods of the DL/UL TX power.</w:t>
      </w:r>
    </w:p>
    <w:p w14:paraId="7F6BDC3A" w14:textId="6DEDF2A3" w:rsidR="005813C0" w:rsidRDefault="005813C0" w:rsidP="000122D9">
      <w:pPr>
        <w:tabs>
          <w:tab w:val="left" w:pos="7935"/>
        </w:tabs>
        <w:spacing w:after="60"/>
        <w:rPr>
          <w:rFonts w:eastAsia="Batang"/>
          <w:lang w:eastAsia="ko-KR"/>
        </w:rPr>
      </w:pPr>
      <w:r>
        <w:rPr>
          <w:rFonts w:eastAsia="Batang"/>
          <w:lang w:eastAsia="ko-KR"/>
        </w:rPr>
        <w:t>Fig.2 corresponds to the RAN4#99 agreed figure where</w:t>
      </w:r>
    </w:p>
    <w:p w14:paraId="53F6AC63" w14:textId="69863F24" w:rsidR="005813C0" w:rsidRDefault="005813C0" w:rsidP="005813C0">
      <w:pPr>
        <w:pStyle w:val="ListParagraph"/>
        <w:numPr>
          <w:ilvl w:val="0"/>
          <w:numId w:val="43"/>
        </w:numPr>
        <w:tabs>
          <w:tab w:val="left" w:pos="7935"/>
        </w:tabs>
        <w:rPr>
          <w:rFonts w:eastAsia="Batang"/>
          <w:lang w:eastAsia="ko-KR"/>
        </w:rPr>
      </w:pPr>
      <w:r>
        <w:rPr>
          <w:rFonts w:eastAsia="Batang"/>
          <w:lang w:eastAsia="ko-KR"/>
        </w:rPr>
        <w:t>DL burst timing is the RX timing delayed by the group delay</w:t>
      </w:r>
    </w:p>
    <w:p w14:paraId="5C824E6D" w14:textId="75D6FEB7" w:rsidR="005813C0" w:rsidRDefault="005813C0" w:rsidP="005813C0">
      <w:pPr>
        <w:pStyle w:val="ListParagraph"/>
        <w:numPr>
          <w:ilvl w:val="0"/>
          <w:numId w:val="43"/>
        </w:numPr>
        <w:tabs>
          <w:tab w:val="left" w:pos="7935"/>
        </w:tabs>
        <w:rPr>
          <w:rFonts w:eastAsia="Batang"/>
          <w:lang w:eastAsia="ko-KR"/>
        </w:rPr>
      </w:pPr>
      <w:r>
        <w:rPr>
          <w:rFonts w:eastAsia="Batang"/>
          <w:lang w:eastAsia="ko-KR"/>
        </w:rPr>
        <w:t>OFF/ON transition periods correspond to “Power ramp”</w:t>
      </w:r>
    </w:p>
    <w:p w14:paraId="31250FAC" w14:textId="76DD9F8B" w:rsidR="005813C0" w:rsidRPr="005813C0" w:rsidRDefault="005813C0" w:rsidP="00774E3F">
      <w:pPr>
        <w:pStyle w:val="ListParagraph"/>
        <w:numPr>
          <w:ilvl w:val="0"/>
          <w:numId w:val="43"/>
        </w:numPr>
        <w:tabs>
          <w:tab w:val="left" w:pos="7935"/>
        </w:tabs>
        <w:rPr>
          <w:rFonts w:eastAsia="Batang"/>
          <w:lang w:eastAsia="ko-KR"/>
        </w:rPr>
      </w:pPr>
      <w:r>
        <w:rPr>
          <w:rFonts w:eastAsia="Batang"/>
          <w:lang w:eastAsia="ko-KR"/>
        </w:rPr>
        <w:t xml:space="preserve">Guard Period (GP) is the sum of </w:t>
      </w:r>
      <w:r w:rsidR="000122D9">
        <w:rPr>
          <w:rFonts w:eastAsia="Batang"/>
          <w:lang w:eastAsia="ko-KR"/>
        </w:rPr>
        <w:t>“Gap for DL/UL TX turnaround” and the “Power ramp” periods</w:t>
      </w:r>
    </w:p>
    <w:p w14:paraId="53925B45" w14:textId="006C0510" w:rsidR="00661404" w:rsidRDefault="00661404" w:rsidP="00AE2940">
      <w:pPr>
        <w:tabs>
          <w:tab w:val="left" w:pos="7935"/>
        </w:tabs>
        <w:rPr>
          <w:rFonts w:eastAsia="Batang"/>
          <w:lang w:eastAsia="ko-KR"/>
        </w:rPr>
      </w:pPr>
      <w:r>
        <w:rPr>
          <w:rFonts w:eastAsia="Batang"/>
          <w:lang w:eastAsia="ko-KR"/>
        </w:rPr>
        <w:t>As the figure takes into account both DL and UL signals, and as it is assuming normal TA control for the UL TX, there is no need for other differentiation of the two directions.</w:t>
      </w:r>
    </w:p>
    <w:p w14:paraId="4B0AF274" w14:textId="59350777" w:rsidR="00661404" w:rsidRPr="00661404" w:rsidRDefault="00661404" w:rsidP="00AE2940">
      <w:pPr>
        <w:tabs>
          <w:tab w:val="left" w:pos="7935"/>
        </w:tabs>
        <w:rPr>
          <w:rFonts w:eastAsia="Batang"/>
          <w:b/>
          <w:bCs/>
          <w:lang w:eastAsia="ko-KR"/>
        </w:rPr>
      </w:pPr>
      <w:r w:rsidRPr="00774E3F">
        <w:rPr>
          <w:rFonts w:eastAsia="Batang"/>
          <w:b/>
          <w:bCs/>
          <w:lang w:eastAsia="ko-KR"/>
        </w:rPr>
        <w:t>Observation 6: Agreed baseline for repeater switching sufficiently considers both DL and UL TX signals.</w:t>
      </w:r>
    </w:p>
    <w:p w14:paraId="43D513D9" w14:textId="3574F183" w:rsidR="3A9689F4" w:rsidRDefault="3A9689F4" w:rsidP="759C2DA7">
      <w:pPr>
        <w:tabs>
          <w:tab w:val="left" w:pos="7935"/>
        </w:tabs>
      </w:pPr>
      <w:r w:rsidRPr="759C2DA7">
        <w:t xml:space="preserve">The agreed baseline timing diagram implies that the GP </w:t>
      </w:r>
      <w:r w:rsidR="4BC0B4F6" w:rsidRPr="759C2DA7">
        <w:t>between DL and UL should be known in order to know the margins for OFF/OFF transition periods</w:t>
      </w:r>
    </w:p>
    <w:p w14:paraId="76D461DE" w14:textId="654EADA3" w:rsidR="465B5278" w:rsidRDefault="465B5278" w:rsidP="759C2DA7">
      <w:pPr>
        <w:tabs>
          <w:tab w:val="left" w:pos="7935"/>
        </w:tabs>
      </w:pPr>
      <w:r w:rsidRPr="759C2DA7">
        <w:rPr>
          <w:b/>
          <w:bCs/>
        </w:rPr>
        <w:lastRenderedPageBreak/>
        <w:t xml:space="preserve">Observation </w:t>
      </w:r>
      <w:r w:rsidR="00F16B2E">
        <w:rPr>
          <w:b/>
          <w:bCs/>
        </w:rPr>
        <w:t>7</w:t>
      </w:r>
      <w:r w:rsidRPr="759C2DA7">
        <w:rPr>
          <w:b/>
          <w:bCs/>
        </w:rPr>
        <w:t>: As indicated in the baseline switching diagram, the expected range of the guard period between DL and UL TX should be known.</w:t>
      </w:r>
    </w:p>
    <w:p w14:paraId="788FB361" w14:textId="12BC08AD" w:rsidR="465B5278" w:rsidRDefault="465B5278" w:rsidP="759C2DA7">
      <w:pPr>
        <w:tabs>
          <w:tab w:val="left" w:pos="7935"/>
        </w:tabs>
      </w:pPr>
      <w:r w:rsidRPr="759C2DA7">
        <w:t>This in turn means that the definition for the TDD switching requirements should consider two-way operation of the repeater with known range of GP for DL/UL direction change.</w:t>
      </w:r>
    </w:p>
    <w:p w14:paraId="6ED68335" w14:textId="60082A01" w:rsidR="759C2DA7" w:rsidRPr="00774E3F" w:rsidRDefault="465B5278" w:rsidP="759C2DA7">
      <w:pPr>
        <w:tabs>
          <w:tab w:val="left" w:pos="7935"/>
        </w:tabs>
      </w:pPr>
      <w:r w:rsidRPr="759C2DA7">
        <w:rPr>
          <w:b/>
          <w:bCs/>
        </w:rPr>
        <w:t>Proposal 1: RAN4 to confirm the diagram in the WF as the basis for the repeater TDD switching requirements so that UL and DL will not be treated independently.</w:t>
      </w:r>
    </w:p>
    <w:p w14:paraId="5EB827FA" w14:textId="5D3C8448" w:rsidR="0BD6D49A" w:rsidRDefault="0BD6D49A" w:rsidP="759C2DA7">
      <w:pPr>
        <w:tabs>
          <w:tab w:val="left" w:pos="7935"/>
        </w:tabs>
        <w:rPr>
          <w:rFonts w:eastAsia="Batang"/>
          <w:lang w:eastAsia="ko-KR"/>
        </w:rPr>
      </w:pPr>
      <w:r w:rsidRPr="759C2DA7">
        <w:rPr>
          <w:rFonts w:eastAsia="Batang"/>
          <w:lang w:eastAsia="ko-KR"/>
        </w:rPr>
        <w:t>The open issues as identified in RAN4#99 (copied below) are more related to the way how to test the requirements a</w:t>
      </w:r>
      <w:r w:rsidR="6546E2F0" w:rsidRPr="759C2DA7">
        <w:rPr>
          <w:rFonts w:eastAsia="Batang"/>
          <w:lang w:eastAsia="ko-KR"/>
        </w:rPr>
        <w:t>nd therefore more relevant for the conformance part:</w:t>
      </w:r>
    </w:p>
    <w:p w14:paraId="1DEE50F8" w14:textId="77777777" w:rsidR="007C57F1" w:rsidRPr="0094063A" w:rsidRDefault="007C57F1" w:rsidP="007C57F1">
      <w:pPr>
        <w:pStyle w:val="ListParagraph"/>
        <w:numPr>
          <w:ilvl w:val="1"/>
          <w:numId w:val="41"/>
        </w:numPr>
        <w:tabs>
          <w:tab w:val="left" w:pos="7935"/>
        </w:tabs>
        <w:spacing w:after="60"/>
        <w:rPr>
          <w:i/>
          <w:iCs/>
          <w:lang w:val="en-US"/>
        </w:rPr>
      </w:pPr>
      <w:r w:rsidRPr="00EB1B4D">
        <w:rPr>
          <w:i/>
          <w:iCs/>
          <w:lang w:val="en-US"/>
        </w:rPr>
        <w:t>How to measure gain switching</w:t>
      </w:r>
      <w:r w:rsidRPr="00C50CD8">
        <w:rPr>
          <w:i/>
          <w:iCs/>
          <w:lang w:val="en-US"/>
        </w:rPr>
        <w:t>?</w:t>
      </w:r>
    </w:p>
    <w:p w14:paraId="5AA4EE78" w14:textId="77777777" w:rsidR="007C57F1" w:rsidRPr="00EB1B4D" w:rsidRDefault="007C57F1" w:rsidP="007C57F1">
      <w:pPr>
        <w:pStyle w:val="ListParagraph"/>
        <w:numPr>
          <w:ilvl w:val="1"/>
          <w:numId w:val="41"/>
        </w:numPr>
        <w:tabs>
          <w:tab w:val="left" w:pos="7935"/>
        </w:tabs>
        <w:spacing w:after="60"/>
        <w:rPr>
          <w:i/>
          <w:iCs/>
          <w:lang w:val="en-US"/>
        </w:rPr>
      </w:pPr>
      <w:r w:rsidRPr="00EB1B4D">
        <w:rPr>
          <w:i/>
          <w:iCs/>
          <w:lang w:val="en-US"/>
        </w:rPr>
        <w:t>Stimulus signal should remain ON for the whole time or also switch ON/OFF at TDD switching times?</w:t>
      </w:r>
    </w:p>
    <w:p w14:paraId="045D4A2A" w14:textId="77777777" w:rsidR="007C57F1" w:rsidRPr="00EB1B4D" w:rsidRDefault="007C57F1" w:rsidP="007C57F1">
      <w:pPr>
        <w:pStyle w:val="ListParagraph"/>
        <w:numPr>
          <w:ilvl w:val="1"/>
          <w:numId w:val="41"/>
        </w:numPr>
        <w:tabs>
          <w:tab w:val="left" w:pos="7935"/>
        </w:tabs>
        <w:spacing w:after="60"/>
        <w:rPr>
          <w:i/>
          <w:iCs/>
          <w:lang w:val="en-US"/>
        </w:rPr>
      </w:pPr>
      <w:r w:rsidRPr="00EB1B4D">
        <w:rPr>
          <w:i/>
          <w:iCs/>
          <w:lang w:val="en-US"/>
        </w:rPr>
        <w:t>How to specify requirement to avoid stimulus signal power being measured (for OTA)?</w:t>
      </w:r>
    </w:p>
    <w:p w14:paraId="09F2D533" w14:textId="568A400C" w:rsidR="007C57F1" w:rsidRPr="00774E3F" w:rsidRDefault="007C57F1" w:rsidP="007C57F1">
      <w:pPr>
        <w:pStyle w:val="ListParagraph"/>
        <w:numPr>
          <w:ilvl w:val="1"/>
          <w:numId w:val="41"/>
        </w:numPr>
        <w:tabs>
          <w:tab w:val="left" w:pos="7935"/>
        </w:tabs>
        <w:spacing w:after="60"/>
        <w:rPr>
          <w:i/>
          <w:iCs/>
          <w:lang w:val="en-US"/>
        </w:rPr>
      </w:pPr>
      <w:r w:rsidRPr="00EB1B4D">
        <w:rPr>
          <w:i/>
          <w:iCs/>
          <w:lang w:val="en-US"/>
        </w:rPr>
        <w:t>Are the above questions only conformance or are they relevant for how the core requirement is specified?</w:t>
      </w:r>
    </w:p>
    <w:p w14:paraId="775A1951" w14:textId="224112A1" w:rsidR="007C57F1" w:rsidRPr="00EB1B4D" w:rsidRDefault="007C57F1" w:rsidP="007C57F1">
      <w:pPr>
        <w:pStyle w:val="ListParagraph"/>
        <w:numPr>
          <w:ilvl w:val="1"/>
          <w:numId w:val="41"/>
        </w:numPr>
        <w:tabs>
          <w:tab w:val="left" w:pos="7935"/>
        </w:tabs>
        <w:spacing w:after="60"/>
        <w:rPr>
          <w:i/>
          <w:iCs/>
          <w:lang w:val="en-US"/>
        </w:rPr>
      </w:pPr>
      <w:r w:rsidRPr="00EB1B4D">
        <w:rPr>
          <w:i/>
          <w:iCs/>
          <w:lang w:val="en-US"/>
        </w:rPr>
        <w:t>Whether the test can be merged to other requirements such as output power, off power, EVM, etc</w:t>
      </w:r>
    </w:p>
    <w:p w14:paraId="6EDD8D24" w14:textId="77777777" w:rsidR="00F16B2E" w:rsidRDefault="00F16B2E" w:rsidP="00AE2940">
      <w:pPr>
        <w:tabs>
          <w:tab w:val="left" w:pos="7935"/>
        </w:tabs>
        <w:rPr>
          <w:rFonts w:eastAsia="Batang"/>
          <w:b/>
          <w:bCs/>
          <w:lang w:val="en-US" w:eastAsia="ko-KR"/>
        </w:rPr>
      </w:pPr>
    </w:p>
    <w:p w14:paraId="069CBB78" w14:textId="6EE33A51" w:rsidR="00FB32D7" w:rsidRPr="00774E3F" w:rsidRDefault="027FD2A8" w:rsidP="00AE2940">
      <w:pPr>
        <w:tabs>
          <w:tab w:val="left" w:pos="7935"/>
        </w:tabs>
        <w:rPr>
          <w:b/>
          <w:bCs/>
        </w:rPr>
      </w:pPr>
      <w:r w:rsidRPr="00774E3F">
        <w:rPr>
          <w:b/>
          <w:bCs/>
        </w:rPr>
        <w:t xml:space="preserve">Proposal </w:t>
      </w:r>
      <w:r w:rsidR="06080A3A" w:rsidRPr="00774E3F">
        <w:rPr>
          <w:b/>
          <w:bCs/>
        </w:rPr>
        <w:t>2</w:t>
      </w:r>
      <w:r w:rsidRPr="00774E3F">
        <w:rPr>
          <w:b/>
          <w:bCs/>
        </w:rPr>
        <w:t>: Open issues related to gain switching, stimulus signal and</w:t>
      </w:r>
      <w:r w:rsidR="346CF489" w:rsidRPr="00774E3F">
        <w:rPr>
          <w:b/>
          <w:bCs/>
        </w:rPr>
        <w:t xml:space="preserve"> whether the requirements can be tested with power/EVM measurements, </w:t>
      </w:r>
      <w:r w:rsidR="17ECC9AD" w:rsidRPr="00774E3F">
        <w:rPr>
          <w:b/>
          <w:bCs/>
        </w:rPr>
        <w:t>to be discussed in the conformance part.</w:t>
      </w:r>
    </w:p>
    <w:p w14:paraId="5A51D0ED" w14:textId="555F6C5D" w:rsidR="00C50CD8" w:rsidRDefault="00C50CD8" w:rsidP="759C2DA7">
      <w:pPr>
        <w:tabs>
          <w:tab w:val="left" w:pos="7935"/>
        </w:tabs>
      </w:pPr>
      <w:r w:rsidRPr="759C2DA7">
        <w:rPr>
          <w:rFonts w:eastAsia="Batang"/>
          <w:lang w:eastAsia="ko-KR"/>
        </w:rPr>
        <w:t xml:space="preserve">As discussed above, the group delay is affecting similarly as the propagation delay over the radio interface. Therefore, the absolute value affects the possibility to deploy repeaters for larger cell </w:t>
      </w:r>
      <w:r w:rsidR="0094063A" w:rsidRPr="759C2DA7">
        <w:rPr>
          <w:rFonts w:eastAsia="Batang"/>
          <w:lang w:eastAsia="ko-KR"/>
        </w:rPr>
        <w:t>ranges</w:t>
      </w:r>
      <w:r w:rsidRPr="759C2DA7">
        <w:rPr>
          <w:rFonts w:eastAsia="Batang"/>
          <w:lang w:eastAsia="ko-KR"/>
        </w:rPr>
        <w:t>.</w:t>
      </w:r>
      <w:r w:rsidR="19C8322B" w:rsidRPr="759C2DA7">
        <w:rPr>
          <w:rFonts w:eastAsia="Batang"/>
          <w:lang w:eastAsia="ko-KR"/>
        </w:rPr>
        <w:t xml:space="preserve"> </w:t>
      </w:r>
      <w:r w:rsidR="19C8322B" w:rsidRPr="759C2DA7">
        <w:t xml:space="preserve">As discussed in RAN4, the group delay exceeding CP length can result in increased interference for the UEs being located in an overlapping region of the gNB cell coverage and the repeater coverage of the access link. Also, UE may receive reflected signals in scattered locations in either coverage areas. Another consequence of the group delay is the reduction of the GP for DL/UL switching. These issues may be taken into account in repeater deployment </w:t>
      </w:r>
      <w:r w:rsidR="451487B7" w:rsidRPr="759C2DA7">
        <w:t xml:space="preserve">with the assumption that </w:t>
      </w:r>
      <w:r w:rsidR="19C8322B" w:rsidRPr="759C2DA7">
        <w:t xml:space="preserve">the actual value of the </w:t>
      </w:r>
      <w:r w:rsidR="45A82F01" w:rsidRPr="759C2DA7">
        <w:t xml:space="preserve">repeater </w:t>
      </w:r>
      <w:r w:rsidR="19C8322B" w:rsidRPr="759C2DA7">
        <w:t xml:space="preserve">group delay </w:t>
      </w:r>
      <w:r w:rsidR="47632508" w:rsidRPr="759C2DA7">
        <w:t xml:space="preserve">is known, which should be the case. </w:t>
      </w:r>
      <w:r w:rsidR="19C8322B" w:rsidRPr="759C2DA7">
        <w:t>Group delay w</w:t>
      </w:r>
      <w:r w:rsidR="4DC9BB6C" w:rsidRPr="759C2DA7">
        <w:t xml:space="preserve">ill </w:t>
      </w:r>
      <w:r w:rsidR="19C8322B" w:rsidRPr="759C2DA7">
        <w:t xml:space="preserve">be another parameter for the network planning </w:t>
      </w:r>
      <w:r w:rsidR="2141FC09" w:rsidRPr="759C2DA7">
        <w:t xml:space="preserve">with </w:t>
      </w:r>
      <w:r w:rsidR="19C8322B" w:rsidRPr="759C2DA7">
        <w:t>repeater deployments</w:t>
      </w:r>
      <w:r w:rsidR="45ABAC5B" w:rsidRPr="759C2DA7">
        <w:t xml:space="preserve"> scenarios</w:t>
      </w:r>
      <w:r w:rsidR="19C8322B" w:rsidRPr="759C2DA7">
        <w:t>.</w:t>
      </w:r>
    </w:p>
    <w:p w14:paraId="74689F21" w14:textId="1E411F14" w:rsidR="00C50CD8" w:rsidRDefault="19C8322B" w:rsidP="00AE2940">
      <w:pPr>
        <w:tabs>
          <w:tab w:val="left" w:pos="7935"/>
        </w:tabs>
      </w:pPr>
      <w:r w:rsidRPr="6085FB66">
        <w:rPr>
          <w:b/>
          <w:bCs/>
        </w:rPr>
        <w:t xml:space="preserve">Observation </w:t>
      </w:r>
      <w:r w:rsidR="0004185D" w:rsidRPr="6085FB66">
        <w:rPr>
          <w:b/>
          <w:bCs/>
        </w:rPr>
        <w:t>8</w:t>
      </w:r>
      <w:r w:rsidRPr="6085FB66">
        <w:rPr>
          <w:b/>
          <w:bCs/>
        </w:rPr>
        <w:t xml:space="preserve">: The actual group delay of the repeater </w:t>
      </w:r>
      <w:r w:rsidR="7708D9F6" w:rsidRPr="6085FB66">
        <w:rPr>
          <w:b/>
          <w:bCs/>
        </w:rPr>
        <w:t xml:space="preserve">implementation </w:t>
      </w:r>
      <w:r w:rsidRPr="6085FB66">
        <w:rPr>
          <w:b/>
          <w:bCs/>
        </w:rPr>
        <w:t xml:space="preserve">should be known </w:t>
      </w:r>
      <w:r w:rsidR="1242CBC6" w:rsidRPr="6085FB66">
        <w:rPr>
          <w:b/>
          <w:bCs/>
        </w:rPr>
        <w:t xml:space="preserve">for the </w:t>
      </w:r>
      <w:r w:rsidRPr="6085FB66">
        <w:rPr>
          <w:b/>
          <w:bCs/>
        </w:rPr>
        <w:t>network planning with repeater deployments</w:t>
      </w:r>
      <w:r w:rsidR="0ADF5479" w:rsidRPr="6085FB66">
        <w:rPr>
          <w:b/>
          <w:bCs/>
        </w:rPr>
        <w:t xml:space="preserve"> as too long group delay limits the applicable deployments and network configurations</w:t>
      </w:r>
      <w:r w:rsidRPr="6085FB66">
        <w:rPr>
          <w:b/>
          <w:bCs/>
        </w:rPr>
        <w:t>.</w:t>
      </w:r>
    </w:p>
    <w:p w14:paraId="405EEEEF" w14:textId="12C27CCA" w:rsidR="00C50CD8" w:rsidRDefault="33748B4F" w:rsidP="00AE2940">
      <w:pPr>
        <w:tabs>
          <w:tab w:val="left" w:pos="7935"/>
        </w:tabs>
        <w:rPr>
          <w:rFonts w:eastAsia="Batang"/>
          <w:lang w:eastAsia="ko-KR"/>
        </w:rPr>
      </w:pPr>
      <w:r w:rsidRPr="6085FB66">
        <w:rPr>
          <w:rFonts w:eastAsia="Batang"/>
          <w:lang w:eastAsia="ko-KR"/>
        </w:rPr>
        <w:t xml:space="preserve">By knowing the actual value of </w:t>
      </w:r>
      <w:r w:rsidR="7A35089B" w:rsidRPr="6085FB66">
        <w:rPr>
          <w:rFonts w:eastAsia="Batang"/>
          <w:lang w:eastAsia="ko-KR"/>
        </w:rPr>
        <w:t>t</w:t>
      </w:r>
      <w:r w:rsidR="0094063A" w:rsidRPr="6085FB66">
        <w:rPr>
          <w:rFonts w:eastAsia="Batang"/>
          <w:lang w:eastAsia="ko-KR"/>
        </w:rPr>
        <w:t>he group delay</w:t>
      </w:r>
      <w:r w:rsidR="4F588B5D" w:rsidRPr="6085FB66">
        <w:rPr>
          <w:rFonts w:eastAsia="Batang"/>
          <w:lang w:eastAsia="ko-KR"/>
        </w:rPr>
        <w:t xml:space="preserve"> </w:t>
      </w:r>
      <w:r w:rsidR="0CE499A6" w:rsidRPr="6085FB66">
        <w:rPr>
          <w:rFonts w:eastAsia="Batang"/>
          <w:lang w:eastAsia="ko-KR"/>
        </w:rPr>
        <w:t xml:space="preserve">allows to determine the </w:t>
      </w:r>
      <w:r w:rsidR="38D9EDCD" w:rsidRPr="6085FB66">
        <w:rPr>
          <w:rFonts w:eastAsia="Batang"/>
          <w:lang w:eastAsia="ko-KR"/>
        </w:rPr>
        <w:t xml:space="preserve">the </w:t>
      </w:r>
      <w:r w:rsidR="0094063A" w:rsidRPr="6085FB66">
        <w:rPr>
          <w:rFonts w:eastAsia="Batang"/>
          <w:lang w:eastAsia="ko-KR"/>
        </w:rPr>
        <w:t>cell size</w:t>
      </w:r>
      <w:r w:rsidR="545E4D4C" w:rsidRPr="6085FB66">
        <w:rPr>
          <w:rFonts w:eastAsia="Batang"/>
          <w:lang w:eastAsia="ko-KR"/>
        </w:rPr>
        <w:t>s</w:t>
      </w:r>
      <w:r w:rsidR="0094063A" w:rsidRPr="6085FB66">
        <w:rPr>
          <w:rFonts w:eastAsia="Batang"/>
          <w:lang w:eastAsia="ko-KR"/>
        </w:rPr>
        <w:t xml:space="preserve"> </w:t>
      </w:r>
      <w:r w:rsidR="7CBF27E5" w:rsidRPr="6085FB66">
        <w:rPr>
          <w:rFonts w:eastAsia="Batang"/>
          <w:lang w:eastAsia="ko-KR"/>
        </w:rPr>
        <w:t xml:space="preserve"> that can be supported with a given repeater implementation</w:t>
      </w:r>
      <w:r w:rsidR="0094063A" w:rsidRPr="6085FB66">
        <w:rPr>
          <w:rFonts w:eastAsia="Batang"/>
          <w:lang w:eastAsia="ko-KR"/>
        </w:rPr>
        <w:t xml:space="preserve">. Hence, there do not have to be a specific requirement for the group delay just that the support for cell ranges are known. This can be </w:t>
      </w:r>
      <w:r w:rsidR="0090794E" w:rsidRPr="6085FB66">
        <w:rPr>
          <w:rFonts w:eastAsia="Batang"/>
          <w:lang w:eastAsia="ko-KR"/>
        </w:rPr>
        <w:t xml:space="preserve">based on </w:t>
      </w:r>
      <w:r w:rsidR="0094063A" w:rsidRPr="6085FB66">
        <w:rPr>
          <w:rFonts w:eastAsia="Batang"/>
          <w:lang w:eastAsia="ko-KR"/>
        </w:rPr>
        <w:t>vendor declaration.</w:t>
      </w:r>
    </w:p>
    <w:p w14:paraId="08EC0A44" w14:textId="084B5044" w:rsidR="0094063A" w:rsidRDefault="0094063A" w:rsidP="00AE2940">
      <w:pPr>
        <w:tabs>
          <w:tab w:val="left" w:pos="7935"/>
        </w:tabs>
        <w:rPr>
          <w:rFonts w:eastAsia="Batang"/>
          <w:lang w:eastAsia="ko-KR"/>
        </w:rPr>
      </w:pPr>
      <w:r>
        <w:rPr>
          <w:rFonts w:eastAsia="Batang"/>
          <w:lang w:eastAsia="ko-KR"/>
        </w:rPr>
        <w:t>It could be also assumed that the group delay is small in typical implementations and the impact can be marginal.</w:t>
      </w:r>
    </w:p>
    <w:p w14:paraId="7D6E6192" w14:textId="39F85D1F" w:rsidR="00FB32D7" w:rsidRPr="00B161A6" w:rsidRDefault="00FB32D7" w:rsidP="00AE2940">
      <w:pPr>
        <w:tabs>
          <w:tab w:val="left" w:pos="7935"/>
        </w:tabs>
        <w:rPr>
          <w:rFonts w:eastAsia="Batang"/>
          <w:b/>
          <w:bCs/>
          <w:lang w:eastAsia="ko-KR"/>
        </w:rPr>
      </w:pPr>
      <w:r w:rsidRPr="6085FB66">
        <w:rPr>
          <w:rFonts w:eastAsia="Batang"/>
          <w:b/>
          <w:bCs/>
          <w:lang w:eastAsia="ko-KR"/>
        </w:rPr>
        <w:t xml:space="preserve">Proposal </w:t>
      </w:r>
      <w:r w:rsidR="009F1FE9" w:rsidRPr="6085FB66">
        <w:rPr>
          <w:rFonts w:eastAsia="Batang"/>
          <w:b/>
          <w:bCs/>
          <w:lang w:eastAsia="ko-KR"/>
        </w:rPr>
        <w:t>3</w:t>
      </w:r>
      <w:r w:rsidRPr="6085FB66">
        <w:rPr>
          <w:rFonts w:eastAsia="Batang"/>
          <w:b/>
          <w:bCs/>
          <w:lang w:eastAsia="ko-KR"/>
        </w:rPr>
        <w:t xml:space="preserve">: </w:t>
      </w:r>
      <w:r w:rsidR="0094063A" w:rsidRPr="6085FB66">
        <w:rPr>
          <w:rFonts w:eastAsia="Batang"/>
          <w:b/>
          <w:bCs/>
          <w:lang w:eastAsia="ko-KR"/>
        </w:rPr>
        <w:t xml:space="preserve">There is no need to specify requirement for the </w:t>
      </w:r>
      <w:r w:rsidR="00AD23B5" w:rsidRPr="6085FB66">
        <w:rPr>
          <w:rFonts w:eastAsia="Batang"/>
          <w:b/>
          <w:bCs/>
          <w:lang w:eastAsia="ko-KR"/>
        </w:rPr>
        <w:t>group delay.</w:t>
      </w:r>
    </w:p>
    <w:p w14:paraId="14F0585A" w14:textId="1ADE16C4" w:rsidR="00AD23B5" w:rsidRDefault="00376CFA" w:rsidP="00AE2940">
      <w:pPr>
        <w:tabs>
          <w:tab w:val="left" w:pos="7935"/>
        </w:tabs>
        <w:rPr>
          <w:rFonts w:eastAsia="Batang"/>
          <w:lang w:eastAsia="ko-KR"/>
        </w:rPr>
      </w:pPr>
      <w:r>
        <w:rPr>
          <w:rFonts w:eastAsia="Batang"/>
          <w:lang w:eastAsia="ko-KR"/>
        </w:rPr>
        <w:t>As the time for DL/UL switching depends on the propagation delays and group delay, there will be no definite case based on what the maximum allowed switching time would be defined. Therefore, t</w:t>
      </w:r>
      <w:r w:rsidR="00AD23B5">
        <w:rPr>
          <w:rFonts w:eastAsia="Batang"/>
          <w:lang w:eastAsia="ko-KR"/>
        </w:rPr>
        <w:t xml:space="preserve">he requirements for the repeater TX OFF/ON and ON/OFF periods </w:t>
      </w:r>
      <w:r>
        <w:rPr>
          <w:rFonts w:eastAsia="Batang"/>
          <w:lang w:eastAsia="ko-KR"/>
        </w:rPr>
        <w:t xml:space="preserve">do not have to be any stricter than those for </w:t>
      </w:r>
      <w:r w:rsidR="00AD23B5">
        <w:rPr>
          <w:rFonts w:eastAsia="Batang"/>
          <w:lang w:eastAsia="ko-KR"/>
        </w:rPr>
        <w:t>the base station</w:t>
      </w:r>
      <w:r>
        <w:rPr>
          <w:rFonts w:eastAsia="Batang"/>
          <w:lang w:eastAsia="ko-KR"/>
        </w:rPr>
        <w:t xml:space="preserve">, also considering the fact that </w:t>
      </w:r>
      <w:r w:rsidR="00AD23B5">
        <w:rPr>
          <w:rFonts w:eastAsia="Batang"/>
          <w:lang w:eastAsia="ko-KR"/>
        </w:rPr>
        <w:t>the timing in general does not seem critical – with the assumption of reasonable group delay.</w:t>
      </w:r>
    </w:p>
    <w:p w14:paraId="34BB9A31" w14:textId="5E2636FE" w:rsidR="00AD23B5" w:rsidRPr="00774E3F" w:rsidRDefault="00AD23B5" w:rsidP="00AE2940">
      <w:pPr>
        <w:tabs>
          <w:tab w:val="left" w:pos="7935"/>
        </w:tabs>
        <w:rPr>
          <w:rFonts w:eastAsia="Batang"/>
          <w:b/>
          <w:bCs/>
          <w:lang w:eastAsia="ko-KR"/>
        </w:rPr>
      </w:pPr>
      <w:r w:rsidRPr="759C2DA7">
        <w:rPr>
          <w:rFonts w:eastAsia="Batang"/>
          <w:b/>
          <w:bCs/>
          <w:lang w:eastAsia="ko-KR"/>
        </w:rPr>
        <w:t xml:space="preserve">Proposal </w:t>
      </w:r>
      <w:r w:rsidR="009F1FE9">
        <w:rPr>
          <w:rFonts w:eastAsia="Batang"/>
          <w:b/>
          <w:bCs/>
          <w:lang w:eastAsia="ko-KR"/>
        </w:rPr>
        <w:t>4</w:t>
      </w:r>
      <w:r w:rsidRPr="759C2DA7">
        <w:rPr>
          <w:rFonts w:eastAsia="Batang"/>
          <w:b/>
          <w:bCs/>
          <w:lang w:eastAsia="ko-KR"/>
        </w:rPr>
        <w:t>: Requirements for the repeater TX OFF/ON and ON/OFF times can be based on the base station requirements.</w:t>
      </w:r>
    </w:p>
    <w:p w14:paraId="660DB402" w14:textId="40C59871" w:rsidR="002B29CD" w:rsidRPr="002B29CD" w:rsidRDefault="002B29CD" w:rsidP="002B29CD">
      <w:pPr>
        <w:pStyle w:val="Heading1"/>
        <w:numPr>
          <w:ilvl w:val="0"/>
          <w:numId w:val="20"/>
        </w:numPr>
        <w:rPr>
          <w:lang w:val="en-US"/>
        </w:rPr>
      </w:pPr>
      <w:r>
        <w:rPr>
          <w:lang w:val="en-US"/>
        </w:rPr>
        <w:t>Conclusion</w:t>
      </w:r>
    </w:p>
    <w:p w14:paraId="0D0408FE" w14:textId="0A53DAF9" w:rsidR="004E1DB4" w:rsidRDefault="00904C26" w:rsidP="004E1DB4">
      <w:pPr>
        <w:rPr>
          <w:lang w:val="en-US"/>
        </w:rPr>
      </w:pPr>
      <w:r w:rsidRPr="00F50CA4">
        <w:rPr>
          <w:lang w:val="en-US"/>
        </w:rPr>
        <w:t>In</w:t>
      </w:r>
      <w:r w:rsidR="004E1DB4">
        <w:rPr>
          <w:lang w:val="en-US"/>
        </w:rPr>
        <w:t xml:space="preserve"> this contribution </w:t>
      </w:r>
      <w:r w:rsidR="00DA56C4">
        <w:rPr>
          <w:lang w:val="en-US"/>
        </w:rPr>
        <w:t>we have analyzed the TDD timing with the usage of repeaters concluding with following observations and proposal</w:t>
      </w:r>
      <w:r w:rsidR="00BD6F61">
        <w:rPr>
          <w:lang w:val="en-US"/>
        </w:rPr>
        <w:t>s</w:t>
      </w:r>
      <w:r w:rsidR="00DA56C4">
        <w:rPr>
          <w:lang w:val="en-US"/>
        </w:rPr>
        <w:t>:</w:t>
      </w:r>
    </w:p>
    <w:p w14:paraId="3CCB1DA6" w14:textId="77777777" w:rsidR="009843D2" w:rsidRPr="009843D2" w:rsidRDefault="009843D2" w:rsidP="009843D2">
      <w:pPr>
        <w:tabs>
          <w:tab w:val="left" w:pos="7935"/>
        </w:tabs>
        <w:rPr>
          <w:rFonts w:eastAsia="Batang"/>
          <w:b/>
          <w:bCs/>
          <w:lang w:eastAsia="ko-KR"/>
        </w:rPr>
      </w:pPr>
      <w:r w:rsidRPr="009843D2">
        <w:rPr>
          <w:rFonts w:eastAsia="Batang"/>
          <w:b/>
          <w:bCs/>
          <w:lang w:eastAsia="ko-KR"/>
        </w:rPr>
        <w:t>Observation 1: Relative timing of UL/DL signals are essentially the same for all UEs at the repeater.</w:t>
      </w:r>
    </w:p>
    <w:p w14:paraId="74A3A2C5" w14:textId="176EF78F" w:rsidR="00DA56C4" w:rsidRPr="00AE2940" w:rsidRDefault="00DA56C4" w:rsidP="00DA56C4">
      <w:pPr>
        <w:tabs>
          <w:tab w:val="left" w:pos="7935"/>
        </w:tabs>
        <w:rPr>
          <w:rFonts w:eastAsia="Batang"/>
          <w:b/>
          <w:bCs/>
          <w:lang w:eastAsia="ko-KR"/>
        </w:rPr>
      </w:pPr>
      <w:r w:rsidRPr="00AE2940">
        <w:rPr>
          <w:rFonts w:eastAsia="Batang"/>
          <w:b/>
          <w:bCs/>
          <w:lang w:eastAsia="ko-KR"/>
        </w:rPr>
        <w:t xml:space="preserve">Observation </w:t>
      </w:r>
      <w:r w:rsidR="009843D2">
        <w:rPr>
          <w:rFonts w:eastAsia="Batang"/>
          <w:b/>
          <w:bCs/>
          <w:lang w:eastAsia="ko-KR"/>
        </w:rPr>
        <w:t>2</w:t>
      </w:r>
      <w:r w:rsidRPr="00AE2940">
        <w:rPr>
          <w:rFonts w:eastAsia="Batang"/>
          <w:b/>
          <w:bCs/>
          <w:lang w:eastAsia="ko-KR"/>
        </w:rPr>
        <w:t>: Normal TA control loop for UL timing will have no additional requirements due to usage of repeaters.</w:t>
      </w:r>
    </w:p>
    <w:p w14:paraId="44A85308" w14:textId="21B360FB" w:rsidR="00DA56C4" w:rsidRDefault="00DA56C4" w:rsidP="00DA56C4">
      <w:pPr>
        <w:tabs>
          <w:tab w:val="left" w:pos="7935"/>
        </w:tabs>
        <w:rPr>
          <w:rFonts w:eastAsia="Batang"/>
          <w:b/>
          <w:bCs/>
          <w:lang w:eastAsia="ko-KR"/>
        </w:rPr>
      </w:pPr>
      <w:r>
        <w:rPr>
          <w:rFonts w:eastAsia="Batang"/>
          <w:b/>
          <w:bCs/>
          <w:lang w:eastAsia="ko-KR"/>
        </w:rPr>
        <w:lastRenderedPageBreak/>
        <w:t xml:space="preserve">Observation </w:t>
      </w:r>
      <w:r w:rsidR="009843D2">
        <w:rPr>
          <w:rFonts w:eastAsia="Batang"/>
          <w:b/>
          <w:bCs/>
          <w:lang w:eastAsia="ko-KR"/>
        </w:rPr>
        <w:t>3</w:t>
      </w:r>
      <w:r>
        <w:rPr>
          <w:rFonts w:eastAsia="Batang"/>
          <w:b/>
          <w:bCs/>
          <w:lang w:eastAsia="ko-KR"/>
        </w:rPr>
        <w:t>: Any group delay through the repeater will contribute the same way for timing as the propagation delays over the radio links.</w:t>
      </w:r>
    </w:p>
    <w:p w14:paraId="0886304D" w14:textId="7A2B7C3C" w:rsidR="00DA56C4" w:rsidRDefault="00DA56C4" w:rsidP="00B161A6">
      <w:pPr>
        <w:tabs>
          <w:tab w:val="left" w:pos="7935"/>
        </w:tabs>
        <w:rPr>
          <w:rFonts w:eastAsia="Batang"/>
          <w:lang w:eastAsia="ko-KR"/>
        </w:rPr>
      </w:pPr>
      <w:r w:rsidRPr="2082C344">
        <w:rPr>
          <w:rFonts w:eastAsia="Batang"/>
          <w:b/>
          <w:bCs/>
          <w:lang w:eastAsia="ko-KR"/>
        </w:rPr>
        <w:t xml:space="preserve">Observation </w:t>
      </w:r>
      <w:r w:rsidR="009843D2" w:rsidRPr="2082C344">
        <w:rPr>
          <w:rFonts w:eastAsia="Batang"/>
          <w:b/>
          <w:bCs/>
          <w:lang w:eastAsia="ko-KR"/>
        </w:rPr>
        <w:t>4</w:t>
      </w:r>
      <w:r w:rsidRPr="2082C344">
        <w:rPr>
          <w:rFonts w:eastAsia="Batang"/>
          <w:b/>
          <w:bCs/>
          <w:lang w:eastAsia="ko-KR"/>
        </w:rPr>
        <w:t>: The RX/TX switching times will be larger at the repeater than guaranteed for gNB and the UE with NR TA control loop and related parameters.</w:t>
      </w:r>
    </w:p>
    <w:p w14:paraId="12B2E3D3" w14:textId="7F1AF67A" w:rsidR="11A95142" w:rsidRDefault="11A95142" w:rsidP="00774E3F">
      <w:pPr>
        <w:tabs>
          <w:tab w:val="left" w:pos="7935"/>
        </w:tabs>
        <w:rPr>
          <w:rFonts w:eastAsia="Batang"/>
          <w:b/>
          <w:bCs/>
          <w:lang w:eastAsia="ko-KR"/>
        </w:rPr>
      </w:pPr>
      <w:r w:rsidRPr="2082C344">
        <w:rPr>
          <w:rFonts w:eastAsia="Batang"/>
          <w:b/>
          <w:bCs/>
          <w:lang w:eastAsia="ko-KR"/>
        </w:rPr>
        <w:t xml:space="preserve">Observation 5: The </w:t>
      </w:r>
      <w:r w:rsidR="00F435F2">
        <w:rPr>
          <w:rFonts w:eastAsia="Batang"/>
          <w:b/>
          <w:bCs/>
          <w:lang w:eastAsia="ko-KR"/>
        </w:rPr>
        <w:t xml:space="preserve">available gap </w:t>
      </w:r>
      <w:r w:rsidRPr="2082C344">
        <w:rPr>
          <w:rFonts w:eastAsia="Batang"/>
          <w:b/>
          <w:bCs/>
          <w:lang w:eastAsia="ko-KR"/>
        </w:rPr>
        <w:t>between DL TX and UL TX will be the RX/TX switching gap on the backhaul link reduced by the group delay of the repeater and the ramp-down/-up periods of the DL/UL TX power.</w:t>
      </w:r>
    </w:p>
    <w:p w14:paraId="24042AAE" w14:textId="77777777" w:rsidR="0094063A" w:rsidRPr="009322A4" w:rsidRDefault="0094063A" w:rsidP="0094063A">
      <w:pPr>
        <w:tabs>
          <w:tab w:val="left" w:pos="7935"/>
        </w:tabs>
        <w:rPr>
          <w:rFonts w:eastAsia="Batang"/>
          <w:b/>
          <w:bCs/>
          <w:lang w:eastAsia="ko-KR"/>
        </w:rPr>
      </w:pPr>
      <w:r w:rsidRPr="759C2DA7">
        <w:rPr>
          <w:rFonts w:eastAsia="Batang"/>
          <w:b/>
          <w:bCs/>
          <w:lang w:eastAsia="ko-KR"/>
        </w:rPr>
        <w:t>Observation 6: Agreed baseline for repeater switching sufficiently considers both DL and UL TX signals.</w:t>
      </w:r>
    </w:p>
    <w:p w14:paraId="18FAD050" w14:textId="77777777" w:rsidR="00160F05" w:rsidRDefault="00160F05" w:rsidP="00160F05">
      <w:pPr>
        <w:tabs>
          <w:tab w:val="left" w:pos="7935"/>
        </w:tabs>
      </w:pPr>
      <w:r w:rsidRPr="759C2DA7">
        <w:rPr>
          <w:b/>
          <w:bCs/>
        </w:rPr>
        <w:t xml:space="preserve">Observation </w:t>
      </w:r>
      <w:r>
        <w:rPr>
          <w:b/>
          <w:bCs/>
        </w:rPr>
        <w:t>7</w:t>
      </w:r>
      <w:r w:rsidRPr="759C2DA7">
        <w:rPr>
          <w:b/>
          <w:bCs/>
        </w:rPr>
        <w:t>: As indicated in the baseline switching diagram, the expected range of the guard period between DL and UL TX should be known.</w:t>
      </w:r>
    </w:p>
    <w:p w14:paraId="0AA82C35" w14:textId="77777777" w:rsidR="00774E3F" w:rsidRDefault="00774E3F" w:rsidP="00774E3F">
      <w:pPr>
        <w:tabs>
          <w:tab w:val="left" w:pos="7935"/>
        </w:tabs>
      </w:pPr>
      <w:r w:rsidRPr="6085FB66">
        <w:rPr>
          <w:b/>
          <w:bCs/>
        </w:rPr>
        <w:t>Observation 8: The actual group delay of the repeater implementation should be known for the network planning with repeater deployments as too long group delay limits the applicable deployments and network configurations.</w:t>
      </w:r>
    </w:p>
    <w:p w14:paraId="18AD9DAA" w14:textId="77777777" w:rsidR="00160F05" w:rsidRDefault="00160F05" w:rsidP="00160F05">
      <w:pPr>
        <w:tabs>
          <w:tab w:val="left" w:pos="7935"/>
        </w:tabs>
      </w:pPr>
      <w:r w:rsidRPr="759C2DA7">
        <w:rPr>
          <w:b/>
          <w:bCs/>
        </w:rPr>
        <w:t>Proposal 1: RAN4 to confirm the diagram in the WF as the basis for the repeater TDD switching requirements so that UL and DL will not be treated independently.</w:t>
      </w:r>
    </w:p>
    <w:p w14:paraId="5E8D2EEE" w14:textId="1776A813" w:rsidR="759C2DA7" w:rsidRDefault="759C2DA7" w:rsidP="759C2DA7">
      <w:pPr>
        <w:tabs>
          <w:tab w:val="left" w:pos="7935"/>
        </w:tabs>
        <w:rPr>
          <w:rFonts w:eastAsia="Batang"/>
          <w:lang w:val="en-US" w:eastAsia="ko-KR"/>
        </w:rPr>
      </w:pPr>
      <w:r w:rsidRPr="759C2DA7">
        <w:rPr>
          <w:rFonts w:eastAsia="Batang"/>
          <w:b/>
          <w:bCs/>
          <w:lang w:val="en-US" w:eastAsia="ko-KR"/>
        </w:rPr>
        <w:t xml:space="preserve">Proposal </w:t>
      </w:r>
      <w:r w:rsidR="00A87BD7">
        <w:rPr>
          <w:rFonts w:eastAsia="Batang"/>
          <w:b/>
          <w:bCs/>
          <w:lang w:val="en-US" w:eastAsia="ko-KR"/>
        </w:rPr>
        <w:t>2</w:t>
      </w:r>
      <w:r w:rsidRPr="759C2DA7">
        <w:rPr>
          <w:rFonts w:eastAsia="Batang"/>
          <w:b/>
          <w:bCs/>
          <w:lang w:val="en-US" w:eastAsia="ko-KR"/>
        </w:rPr>
        <w:t>: Open issues related to gain switching, stimulus signal and whether the requirements can be tested with power/EVM measurements, to be discussed in the conformance part.</w:t>
      </w:r>
    </w:p>
    <w:p w14:paraId="7DE7BA0D" w14:textId="69BBBCFA" w:rsidR="00B161A6" w:rsidRPr="00B161A6" w:rsidRDefault="00B161A6" w:rsidP="00B161A6">
      <w:pPr>
        <w:tabs>
          <w:tab w:val="left" w:pos="7935"/>
        </w:tabs>
        <w:rPr>
          <w:rFonts w:eastAsia="Batang"/>
          <w:b/>
          <w:bCs/>
          <w:lang w:eastAsia="ko-KR"/>
        </w:rPr>
      </w:pPr>
      <w:r w:rsidRPr="759C2DA7">
        <w:rPr>
          <w:rFonts w:eastAsia="Batang"/>
          <w:b/>
          <w:bCs/>
          <w:lang w:eastAsia="ko-KR"/>
        </w:rPr>
        <w:t xml:space="preserve">Proposal </w:t>
      </w:r>
      <w:r w:rsidR="00A87BD7">
        <w:rPr>
          <w:rFonts w:eastAsia="Batang"/>
          <w:b/>
          <w:bCs/>
          <w:lang w:eastAsia="ko-KR"/>
        </w:rPr>
        <w:t>3</w:t>
      </w:r>
      <w:r w:rsidRPr="759C2DA7">
        <w:rPr>
          <w:rFonts w:eastAsia="Batang"/>
          <w:b/>
          <w:bCs/>
          <w:lang w:eastAsia="ko-KR"/>
        </w:rPr>
        <w:t xml:space="preserve">: </w:t>
      </w:r>
      <w:r w:rsidR="0094063A" w:rsidRPr="759C2DA7">
        <w:rPr>
          <w:rFonts w:eastAsia="Batang"/>
          <w:b/>
          <w:bCs/>
          <w:lang w:eastAsia="ko-KR"/>
        </w:rPr>
        <w:t xml:space="preserve">There is no need to specify requirement for the </w:t>
      </w:r>
      <w:r w:rsidRPr="759C2DA7">
        <w:rPr>
          <w:rFonts w:eastAsia="Batang"/>
          <w:b/>
          <w:bCs/>
          <w:lang w:eastAsia="ko-KR"/>
        </w:rPr>
        <w:t>group delay.</w:t>
      </w:r>
    </w:p>
    <w:p w14:paraId="57758ED8" w14:textId="59C44B6E" w:rsidR="00AD23B5" w:rsidRPr="00D71B45" w:rsidRDefault="00AD23B5" w:rsidP="00AD23B5">
      <w:pPr>
        <w:tabs>
          <w:tab w:val="left" w:pos="7935"/>
        </w:tabs>
        <w:rPr>
          <w:rFonts w:eastAsia="Batang"/>
          <w:b/>
          <w:bCs/>
          <w:lang w:eastAsia="ko-KR"/>
        </w:rPr>
      </w:pPr>
      <w:r w:rsidRPr="759C2DA7">
        <w:rPr>
          <w:rFonts w:eastAsia="Batang"/>
          <w:b/>
          <w:bCs/>
          <w:lang w:eastAsia="ko-KR"/>
        </w:rPr>
        <w:t xml:space="preserve">Proposal </w:t>
      </w:r>
      <w:r w:rsidR="00A87BD7">
        <w:rPr>
          <w:rFonts w:eastAsia="Batang"/>
          <w:b/>
          <w:bCs/>
          <w:lang w:eastAsia="ko-KR"/>
        </w:rPr>
        <w:t>4</w:t>
      </w:r>
      <w:r w:rsidRPr="759C2DA7">
        <w:rPr>
          <w:rFonts w:eastAsia="Batang"/>
          <w:b/>
          <w:bCs/>
          <w:lang w:eastAsia="ko-KR"/>
        </w:rPr>
        <w:t>: Requirements for the repeater TX OFF/ON and ON/OFF times can be based on the base station requirements.</w:t>
      </w:r>
    </w:p>
    <w:p w14:paraId="00F116C1" w14:textId="77777777" w:rsidR="00904C26" w:rsidRDefault="00904C26" w:rsidP="00904C26">
      <w:pPr>
        <w:pStyle w:val="Heading1"/>
        <w:ind w:left="0" w:firstLine="0"/>
        <w:rPr>
          <w:lang w:val="en-US"/>
        </w:rPr>
      </w:pPr>
      <w:r w:rsidRPr="00A51BCB">
        <w:rPr>
          <w:lang w:val="en-US"/>
        </w:rPr>
        <w:t>References</w:t>
      </w:r>
    </w:p>
    <w:bookmarkStart w:id="1" w:name="_Ref67746720"/>
    <w:bookmarkStart w:id="2" w:name="_Ref67692346"/>
    <w:bookmarkStart w:id="3" w:name="_Ref66807513"/>
    <w:bookmarkStart w:id="4" w:name="_Ref67499305"/>
    <w:p w14:paraId="39E8A110" w14:textId="22B03A26" w:rsidR="004E1DB4" w:rsidRDefault="00097CC6" w:rsidP="00FA7205">
      <w:pPr>
        <w:pStyle w:val="EX"/>
        <w:numPr>
          <w:ilvl w:val="0"/>
          <w:numId w:val="15"/>
        </w:numPr>
        <w:tabs>
          <w:tab w:val="clear" w:pos="720"/>
        </w:tabs>
        <w:overflowPunct/>
        <w:autoSpaceDE/>
        <w:autoSpaceDN/>
        <w:adjustRightInd/>
        <w:ind w:left="0" w:firstLine="0"/>
        <w:textAlignment w:val="auto"/>
      </w:pPr>
      <w:r>
        <w:rPr>
          <w:color w:val="2B579A"/>
          <w:shd w:val="clear" w:color="auto" w:fill="E6E6E6"/>
        </w:rPr>
        <w:fldChar w:fldCharType="begin"/>
      </w:r>
      <w:r>
        <w:instrText xml:space="preserve"> HYPERLINK "https://www.3gpp.org/ftp/tsg_ran/WG4_Radio/TSGR4_98_e/Docs/R4-2103882.zip" </w:instrText>
      </w:r>
      <w:r>
        <w:rPr>
          <w:color w:val="2B579A"/>
          <w:shd w:val="clear" w:color="auto" w:fill="E6E6E6"/>
        </w:rPr>
        <w:fldChar w:fldCharType="separate"/>
      </w:r>
      <w:r w:rsidR="004E1DB4" w:rsidRPr="00097CC6">
        <w:rPr>
          <w:rStyle w:val="Hyperlink"/>
        </w:rPr>
        <w:t>R</w:t>
      </w:r>
      <w:r>
        <w:rPr>
          <w:rStyle w:val="Hyperlink"/>
        </w:rPr>
        <w:t>4</w:t>
      </w:r>
      <w:r w:rsidR="004E1DB4" w:rsidRPr="00097CC6">
        <w:rPr>
          <w:rStyle w:val="Hyperlink"/>
        </w:rPr>
        <w:t>-2103882</w:t>
      </w:r>
      <w:r>
        <w:rPr>
          <w:color w:val="2B579A"/>
          <w:shd w:val="clear" w:color="auto" w:fill="E6E6E6"/>
        </w:rPr>
        <w:fldChar w:fldCharType="end"/>
      </w:r>
      <w:r w:rsidR="004E1DB4" w:rsidRPr="009A0687">
        <w:t xml:space="preserve">, </w:t>
      </w:r>
      <w:r w:rsidR="004E1DB4" w:rsidRPr="00097CC6">
        <w:rPr>
          <w:i/>
          <w:iCs/>
        </w:rPr>
        <w:t>WF for NR repeater RF requirements</w:t>
      </w:r>
      <w:bookmarkEnd w:id="1"/>
      <w:r w:rsidR="004E1DB4">
        <w:t xml:space="preserve"> </w:t>
      </w:r>
    </w:p>
    <w:bookmarkEnd w:id="2"/>
    <w:bookmarkEnd w:id="3"/>
    <w:bookmarkEnd w:id="4"/>
    <w:p w14:paraId="15F15B3B" w14:textId="0716D5C9" w:rsidR="00904C26" w:rsidRPr="00F06742" w:rsidRDefault="00097CC6" w:rsidP="54204445">
      <w:pPr>
        <w:pStyle w:val="EX"/>
        <w:numPr>
          <w:ilvl w:val="0"/>
          <w:numId w:val="15"/>
        </w:numPr>
        <w:tabs>
          <w:tab w:val="clear" w:pos="720"/>
        </w:tabs>
        <w:overflowPunct/>
        <w:autoSpaceDE/>
        <w:autoSpaceDN/>
        <w:adjustRightInd/>
        <w:ind w:left="0" w:firstLine="0"/>
        <w:textAlignment w:val="auto"/>
      </w:pPr>
      <w:r>
        <w:t>R4-21</w:t>
      </w:r>
      <w:r w:rsidR="00AD77DC">
        <w:t>13668</w:t>
      </w:r>
      <w:r>
        <w:t xml:space="preserve">, </w:t>
      </w:r>
      <w:r w:rsidR="00AD77DC" w:rsidRPr="00AD77DC">
        <w:rPr>
          <w:i/>
          <w:iCs/>
        </w:rPr>
        <w:t>C</w:t>
      </w:r>
      <w:r w:rsidR="00AD77DC" w:rsidRPr="00AD77DC">
        <w:rPr>
          <w:i/>
          <w:iCs/>
        </w:rPr>
        <w:t>onsiderations on TDD repeater synchronization and CLI</w:t>
      </w:r>
      <w:r w:rsidR="494EB7FA">
        <w:t>, Nokia, Nokia Shanghai Bell</w:t>
      </w:r>
      <w:bookmarkEnd w:id="0"/>
    </w:p>
    <w:p w14:paraId="781EE650" w14:textId="26A5D0A7" w:rsidR="3CF34605" w:rsidRPr="00774E3F" w:rsidRDefault="3CF34605" w:rsidP="3B4ED67B">
      <w:pPr>
        <w:pStyle w:val="EX"/>
        <w:numPr>
          <w:ilvl w:val="0"/>
          <w:numId w:val="15"/>
        </w:numPr>
        <w:tabs>
          <w:tab w:val="clear" w:pos="720"/>
        </w:tabs>
        <w:ind w:left="0" w:firstLine="0"/>
      </w:pPr>
      <w:r w:rsidRPr="3B4ED67B">
        <w:t xml:space="preserve">R4-2106110, </w:t>
      </w:r>
      <w:r w:rsidRPr="3B4ED67B">
        <w:rPr>
          <w:i/>
          <w:iCs/>
        </w:rPr>
        <w:t>Way Forward on TDD repeaters</w:t>
      </w:r>
    </w:p>
    <w:p w14:paraId="42425B14" w14:textId="7C89346B" w:rsidR="001F37E7" w:rsidRDefault="001F37E7" w:rsidP="001F37E7">
      <w:pPr>
        <w:pStyle w:val="EX"/>
        <w:numPr>
          <w:ilvl w:val="0"/>
          <w:numId w:val="15"/>
        </w:numPr>
        <w:tabs>
          <w:tab w:val="clear" w:pos="720"/>
        </w:tabs>
        <w:ind w:left="0" w:firstLine="0"/>
      </w:pPr>
      <w:r>
        <w:t xml:space="preserve">R4-2108083, </w:t>
      </w:r>
      <w:r w:rsidRPr="759C2DA7">
        <w:rPr>
          <w:i/>
          <w:iCs/>
        </w:rPr>
        <w:t>Way Forward on TDD repeaters</w:t>
      </w:r>
    </w:p>
    <w:p w14:paraId="5306E7B5" w14:textId="23B02505" w:rsidR="3B4ED67B" w:rsidRDefault="3B4ED67B" w:rsidP="00B161A6">
      <w:pPr>
        <w:pStyle w:val="EX"/>
        <w:ind w:left="0"/>
      </w:pPr>
    </w:p>
    <w:sectPr w:rsidR="3B4ED67B" w:rsidSect="003D2D8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9E4D3" w14:textId="77777777" w:rsidR="005E461B" w:rsidRDefault="005E461B">
      <w:r>
        <w:separator/>
      </w:r>
    </w:p>
    <w:p w14:paraId="254C61A0" w14:textId="77777777" w:rsidR="005E461B" w:rsidRDefault="005E461B"/>
  </w:endnote>
  <w:endnote w:type="continuationSeparator" w:id="0">
    <w:p w14:paraId="74CB26D7" w14:textId="77777777" w:rsidR="005E461B" w:rsidRDefault="005E461B">
      <w:r>
        <w:continuationSeparator/>
      </w:r>
    </w:p>
    <w:p w14:paraId="309DED22" w14:textId="77777777" w:rsidR="005E461B" w:rsidRDefault="005E461B"/>
  </w:endnote>
  <w:endnote w:type="continuationNotice" w:id="1">
    <w:p w14:paraId="3018B883" w14:textId="77777777" w:rsidR="005E461B" w:rsidRDefault="005E4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9E04B" w14:textId="77777777" w:rsidR="005E461B" w:rsidRDefault="005E461B">
      <w:r>
        <w:separator/>
      </w:r>
    </w:p>
    <w:p w14:paraId="228E7870" w14:textId="77777777" w:rsidR="005E461B" w:rsidRDefault="005E461B"/>
  </w:footnote>
  <w:footnote w:type="continuationSeparator" w:id="0">
    <w:p w14:paraId="2DF8BD2E" w14:textId="77777777" w:rsidR="005E461B" w:rsidRDefault="005E461B">
      <w:r>
        <w:continuationSeparator/>
      </w:r>
    </w:p>
    <w:p w14:paraId="3A7E62AE" w14:textId="77777777" w:rsidR="005E461B" w:rsidRDefault="005E461B"/>
  </w:footnote>
  <w:footnote w:type="continuationNotice" w:id="1">
    <w:p w14:paraId="18D910B1" w14:textId="77777777" w:rsidR="005E461B" w:rsidRDefault="005E4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47D"/>
    <w:multiLevelType w:val="hybridMultilevel"/>
    <w:tmpl w:val="71F07460"/>
    <w:lvl w:ilvl="0" w:tplc="193C9B5A">
      <w:start w:val="1"/>
      <w:numFmt w:val="decimal"/>
      <w:lvlText w:val="%1."/>
      <w:lvlJc w:val="left"/>
      <w:pPr>
        <w:ind w:left="720" w:hanging="360"/>
      </w:pPr>
    </w:lvl>
    <w:lvl w:ilvl="1" w:tplc="7CDECED6">
      <w:start w:val="1"/>
      <w:numFmt w:val="lowerLetter"/>
      <w:lvlText w:val="%2."/>
      <w:lvlJc w:val="left"/>
      <w:pPr>
        <w:ind w:left="1440" w:hanging="360"/>
      </w:pPr>
    </w:lvl>
    <w:lvl w:ilvl="2" w:tplc="7EA85D02">
      <w:start w:val="1"/>
      <w:numFmt w:val="lowerRoman"/>
      <w:lvlText w:val="%3."/>
      <w:lvlJc w:val="right"/>
      <w:pPr>
        <w:ind w:left="2160" w:hanging="180"/>
      </w:pPr>
    </w:lvl>
    <w:lvl w:ilvl="3" w:tplc="75049006">
      <w:start w:val="1"/>
      <w:numFmt w:val="decimal"/>
      <w:lvlText w:val="%4."/>
      <w:lvlJc w:val="left"/>
      <w:pPr>
        <w:ind w:left="2880" w:hanging="360"/>
      </w:pPr>
    </w:lvl>
    <w:lvl w:ilvl="4" w:tplc="C1A44340">
      <w:start w:val="1"/>
      <w:numFmt w:val="lowerLetter"/>
      <w:lvlText w:val="%5."/>
      <w:lvlJc w:val="left"/>
      <w:pPr>
        <w:ind w:left="3600" w:hanging="360"/>
      </w:pPr>
    </w:lvl>
    <w:lvl w:ilvl="5" w:tplc="4562342C">
      <w:start w:val="1"/>
      <w:numFmt w:val="lowerRoman"/>
      <w:lvlText w:val="%6."/>
      <w:lvlJc w:val="right"/>
      <w:pPr>
        <w:ind w:left="4320" w:hanging="180"/>
      </w:pPr>
    </w:lvl>
    <w:lvl w:ilvl="6" w:tplc="DFDEED1E">
      <w:start w:val="1"/>
      <w:numFmt w:val="decimal"/>
      <w:lvlText w:val="%7."/>
      <w:lvlJc w:val="left"/>
      <w:pPr>
        <w:ind w:left="5040" w:hanging="360"/>
      </w:pPr>
    </w:lvl>
    <w:lvl w:ilvl="7" w:tplc="396677F6">
      <w:start w:val="1"/>
      <w:numFmt w:val="lowerLetter"/>
      <w:lvlText w:val="%8."/>
      <w:lvlJc w:val="left"/>
      <w:pPr>
        <w:ind w:left="5760" w:hanging="360"/>
      </w:pPr>
    </w:lvl>
    <w:lvl w:ilvl="8" w:tplc="A154C33E">
      <w:start w:val="1"/>
      <w:numFmt w:val="lowerRoman"/>
      <w:lvlText w:val="%9."/>
      <w:lvlJc w:val="right"/>
      <w:pPr>
        <w:ind w:left="6480" w:hanging="180"/>
      </w:p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C5576"/>
    <w:multiLevelType w:val="hybridMultilevel"/>
    <w:tmpl w:val="B50860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E525935"/>
    <w:multiLevelType w:val="hybridMultilevel"/>
    <w:tmpl w:val="02A4B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A260E10"/>
    <w:multiLevelType w:val="hybridMultilevel"/>
    <w:tmpl w:val="058C09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27"/>
  </w:num>
  <w:num w:numId="3">
    <w:abstractNumId w:val="11"/>
  </w:num>
  <w:num w:numId="4">
    <w:abstractNumId w:val="40"/>
  </w:num>
  <w:num w:numId="5">
    <w:abstractNumId w:val="9"/>
  </w:num>
  <w:num w:numId="6">
    <w:abstractNumId w:val="5"/>
  </w:num>
  <w:num w:numId="7">
    <w:abstractNumId w:val="39"/>
  </w:num>
  <w:num w:numId="8">
    <w:abstractNumId w:val="33"/>
  </w:num>
  <w:num w:numId="9">
    <w:abstractNumId w:val="37"/>
  </w:num>
  <w:num w:numId="10">
    <w:abstractNumId w:val="10"/>
  </w:num>
  <w:num w:numId="11">
    <w:abstractNumId w:val="28"/>
  </w:num>
  <w:num w:numId="12">
    <w:abstractNumId w:val="42"/>
  </w:num>
  <w:num w:numId="13">
    <w:abstractNumId w:val="18"/>
  </w:num>
  <w:num w:numId="14">
    <w:abstractNumId w:val="35"/>
  </w:num>
  <w:num w:numId="15">
    <w:abstractNumId w:val="30"/>
  </w:num>
  <w:num w:numId="16">
    <w:abstractNumId w:val="15"/>
  </w:num>
  <w:num w:numId="17">
    <w:abstractNumId w:val="8"/>
  </w:num>
  <w:num w:numId="18">
    <w:abstractNumId w:val="4"/>
  </w:num>
  <w:num w:numId="19">
    <w:abstractNumId w:val="1"/>
  </w:num>
  <w:num w:numId="20">
    <w:abstractNumId w:val="16"/>
  </w:num>
  <w:num w:numId="21">
    <w:abstractNumId w:val="7"/>
  </w:num>
  <w:num w:numId="22">
    <w:abstractNumId w:val="34"/>
  </w:num>
  <w:num w:numId="23">
    <w:abstractNumId w:val="19"/>
  </w:num>
  <w:num w:numId="24">
    <w:abstractNumId w:val="20"/>
  </w:num>
  <w:num w:numId="25">
    <w:abstractNumId w:val="23"/>
  </w:num>
  <w:num w:numId="26">
    <w:abstractNumId w:val="31"/>
  </w:num>
  <w:num w:numId="27">
    <w:abstractNumId w:val="21"/>
  </w:num>
  <w:num w:numId="28">
    <w:abstractNumId w:val="29"/>
  </w:num>
  <w:num w:numId="29">
    <w:abstractNumId w:val="32"/>
  </w:num>
  <w:num w:numId="30">
    <w:abstractNumId w:val="22"/>
  </w:num>
  <w:num w:numId="31">
    <w:abstractNumId w:val="6"/>
  </w:num>
  <w:num w:numId="32">
    <w:abstractNumId w:val="26"/>
  </w:num>
  <w:num w:numId="33">
    <w:abstractNumId w:val="17"/>
  </w:num>
  <w:num w:numId="34">
    <w:abstractNumId w:val="25"/>
  </w:num>
  <w:num w:numId="35">
    <w:abstractNumId w:val="38"/>
  </w:num>
  <w:num w:numId="36">
    <w:abstractNumId w:val="13"/>
  </w:num>
  <w:num w:numId="37">
    <w:abstractNumId w:val="3"/>
  </w:num>
  <w:num w:numId="38">
    <w:abstractNumId w:val="41"/>
  </w:num>
  <w:num w:numId="39">
    <w:abstractNumId w:val="14"/>
  </w:num>
  <w:num w:numId="40">
    <w:abstractNumId w:val="12"/>
  </w:num>
  <w:num w:numId="41">
    <w:abstractNumId w:val="36"/>
  </w:num>
  <w:num w:numId="42">
    <w:abstractNumId w:val="24"/>
  </w:num>
  <w:num w:numId="4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2D9"/>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85D"/>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A32"/>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4E26"/>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0F05"/>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2896"/>
    <w:rsid w:val="00173053"/>
    <w:rsid w:val="00173493"/>
    <w:rsid w:val="00174872"/>
    <w:rsid w:val="00175C08"/>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7E7"/>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2791A"/>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1F2"/>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3EF9"/>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4C56"/>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0BCA"/>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3C0"/>
    <w:rsid w:val="00583DF4"/>
    <w:rsid w:val="005840F9"/>
    <w:rsid w:val="00584293"/>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61B"/>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35AC"/>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404"/>
    <w:rsid w:val="00661B3E"/>
    <w:rsid w:val="0066216D"/>
    <w:rsid w:val="00663584"/>
    <w:rsid w:val="00663E96"/>
    <w:rsid w:val="0066426B"/>
    <w:rsid w:val="006643CF"/>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A7677"/>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4E3F"/>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A23"/>
    <w:rsid w:val="007B6D2D"/>
    <w:rsid w:val="007C0D98"/>
    <w:rsid w:val="007C1F19"/>
    <w:rsid w:val="007C2194"/>
    <w:rsid w:val="007C22BE"/>
    <w:rsid w:val="007C3E7E"/>
    <w:rsid w:val="007C57F1"/>
    <w:rsid w:val="007C667B"/>
    <w:rsid w:val="007C66A8"/>
    <w:rsid w:val="007D0915"/>
    <w:rsid w:val="007D1202"/>
    <w:rsid w:val="007D157A"/>
    <w:rsid w:val="007D1A48"/>
    <w:rsid w:val="007D3A6D"/>
    <w:rsid w:val="007D5425"/>
    <w:rsid w:val="007D5DA8"/>
    <w:rsid w:val="007D5DE1"/>
    <w:rsid w:val="007D6B36"/>
    <w:rsid w:val="007D70D2"/>
    <w:rsid w:val="007E10F9"/>
    <w:rsid w:val="007E161C"/>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8AC"/>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270D"/>
    <w:rsid w:val="00882A02"/>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305"/>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94E"/>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63A"/>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5C3"/>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4F5A"/>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1FE9"/>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367E"/>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3516E"/>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5DC"/>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87180"/>
    <w:rsid w:val="00A87BD7"/>
    <w:rsid w:val="00A9054C"/>
    <w:rsid w:val="00A90D60"/>
    <w:rsid w:val="00A92208"/>
    <w:rsid w:val="00A922EB"/>
    <w:rsid w:val="00A93235"/>
    <w:rsid w:val="00A94B3F"/>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4D0A"/>
    <w:rsid w:val="00AB5917"/>
    <w:rsid w:val="00AB5F6C"/>
    <w:rsid w:val="00AB61A7"/>
    <w:rsid w:val="00AB7694"/>
    <w:rsid w:val="00AC0C67"/>
    <w:rsid w:val="00AC0F47"/>
    <w:rsid w:val="00AC1EF9"/>
    <w:rsid w:val="00AC2D6C"/>
    <w:rsid w:val="00AC3EBA"/>
    <w:rsid w:val="00AC5A7B"/>
    <w:rsid w:val="00AC7108"/>
    <w:rsid w:val="00AD23B5"/>
    <w:rsid w:val="00AD4AF0"/>
    <w:rsid w:val="00AD77DC"/>
    <w:rsid w:val="00AD7C7E"/>
    <w:rsid w:val="00AE0180"/>
    <w:rsid w:val="00AE01B4"/>
    <w:rsid w:val="00AE090C"/>
    <w:rsid w:val="00AE1052"/>
    <w:rsid w:val="00AE10B9"/>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1A6"/>
    <w:rsid w:val="00B17615"/>
    <w:rsid w:val="00B20472"/>
    <w:rsid w:val="00B22C39"/>
    <w:rsid w:val="00B23157"/>
    <w:rsid w:val="00B232FC"/>
    <w:rsid w:val="00B24BD8"/>
    <w:rsid w:val="00B25A83"/>
    <w:rsid w:val="00B25B7A"/>
    <w:rsid w:val="00B26D65"/>
    <w:rsid w:val="00B27968"/>
    <w:rsid w:val="00B30092"/>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26D"/>
    <w:rsid w:val="00B8799F"/>
    <w:rsid w:val="00B90591"/>
    <w:rsid w:val="00B90834"/>
    <w:rsid w:val="00B91B9A"/>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6F61"/>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3624"/>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0CD8"/>
    <w:rsid w:val="00C524A5"/>
    <w:rsid w:val="00C53BD3"/>
    <w:rsid w:val="00C5665E"/>
    <w:rsid w:val="00C61BD0"/>
    <w:rsid w:val="00C61F86"/>
    <w:rsid w:val="00C62802"/>
    <w:rsid w:val="00C63DE7"/>
    <w:rsid w:val="00C64EBC"/>
    <w:rsid w:val="00C652AC"/>
    <w:rsid w:val="00C6554E"/>
    <w:rsid w:val="00C6695C"/>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3539"/>
    <w:rsid w:val="00CF41EE"/>
    <w:rsid w:val="00CF4C56"/>
    <w:rsid w:val="00CF69F5"/>
    <w:rsid w:val="00CF6E0B"/>
    <w:rsid w:val="00CF7136"/>
    <w:rsid w:val="00D00B51"/>
    <w:rsid w:val="00D00F8E"/>
    <w:rsid w:val="00D01CBA"/>
    <w:rsid w:val="00D03F41"/>
    <w:rsid w:val="00D04E96"/>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D55EA"/>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42D"/>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96AE9"/>
    <w:rsid w:val="00EA316B"/>
    <w:rsid w:val="00EA53FD"/>
    <w:rsid w:val="00EA5C19"/>
    <w:rsid w:val="00EA6245"/>
    <w:rsid w:val="00EA637B"/>
    <w:rsid w:val="00EA798D"/>
    <w:rsid w:val="00EB0AB1"/>
    <w:rsid w:val="00EB1B4D"/>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07DAE"/>
    <w:rsid w:val="00F1074F"/>
    <w:rsid w:val="00F10A6C"/>
    <w:rsid w:val="00F11DC3"/>
    <w:rsid w:val="00F11E31"/>
    <w:rsid w:val="00F122CE"/>
    <w:rsid w:val="00F12F1B"/>
    <w:rsid w:val="00F1449E"/>
    <w:rsid w:val="00F148C1"/>
    <w:rsid w:val="00F14D7B"/>
    <w:rsid w:val="00F16B2E"/>
    <w:rsid w:val="00F202E0"/>
    <w:rsid w:val="00F203ED"/>
    <w:rsid w:val="00F21600"/>
    <w:rsid w:val="00F21D38"/>
    <w:rsid w:val="00F21E22"/>
    <w:rsid w:val="00F22360"/>
    <w:rsid w:val="00F228EC"/>
    <w:rsid w:val="00F25920"/>
    <w:rsid w:val="00F25F42"/>
    <w:rsid w:val="00F26DE8"/>
    <w:rsid w:val="00F27FF4"/>
    <w:rsid w:val="00F31756"/>
    <w:rsid w:val="00F320AC"/>
    <w:rsid w:val="00F32677"/>
    <w:rsid w:val="00F3495F"/>
    <w:rsid w:val="00F34A2F"/>
    <w:rsid w:val="00F3518D"/>
    <w:rsid w:val="00F351CB"/>
    <w:rsid w:val="00F362BB"/>
    <w:rsid w:val="00F3696C"/>
    <w:rsid w:val="00F36B0A"/>
    <w:rsid w:val="00F41539"/>
    <w:rsid w:val="00F41CEE"/>
    <w:rsid w:val="00F4304E"/>
    <w:rsid w:val="00F435F2"/>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27FD2A8"/>
    <w:rsid w:val="03AFC053"/>
    <w:rsid w:val="04D685F1"/>
    <w:rsid w:val="053D707F"/>
    <w:rsid w:val="06080A3A"/>
    <w:rsid w:val="060E6C32"/>
    <w:rsid w:val="080F940C"/>
    <w:rsid w:val="097A37E9"/>
    <w:rsid w:val="0A37BC3C"/>
    <w:rsid w:val="0ADF5479"/>
    <w:rsid w:val="0AE80AD1"/>
    <w:rsid w:val="0BD6D49A"/>
    <w:rsid w:val="0C337BAB"/>
    <w:rsid w:val="0CE499A6"/>
    <w:rsid w:val="0DA1DE15"/>
    <w:rsid w:val="0E833484"/>
    <w:rsid w:val="0F3182AA"/>
    <w:rsid w:val="105B4500"/>
    <w:rsid w:val="10CC308C"/>
    <w:rsid w:val="11A95142"/>
    <w:rsid w:val="1242B898"/>
    <w:rsid w:val="1242CBC6"/>
    <w:rsid w:val="1320A952"/>
    <w:rsid w:val="145F3203"/>
    <w:rsid w:val="14E3CCA9"/>
    <w:rsid w:val="154FFE47"/>
    <w:rsid w:val="17ECC9AD"/>
    <w:rsid w:val="1817BB61"/>
    <w:rsid w:val="18BB5C78"/>
    <w:rsid w:val="1973DE9F"/>
    <w:rsid w:val="19A5D298"/>
    <w:rsid w:val="19C8322B"/>
    <w:rsid w:val="1AE16973"/>
    <w:rsid w:val="1AE611EA"/>
    <w:rsid w:val="1B36CE27"/>
    <w:rsid w:val="1B4ABB39"/>
    <w:rsid w:val="1C511B8B"/>
    <w:rsid w:val="1C81E24B"/>
    <w:rsid w:val="1D522C2B"/>
    <w:rsid w:val="1F1647F4"/>
    <w:rsid w:val="1FCC9EB1"/>
    <w:rsid w:val="2082C344"/>
    <w:rsid w:val="20F0D96C"/>
    <w:rsid w:val="2111A855"/>
    <w:rsid w:val="21248CAE"/>
    <w:rsid w:val="2141FC09"/>
    <w:rsid w:val="23BCACDB"/>
    <w:rsid w:val="24E72205"/>
    <w:rsid w:val="250C2864"/>
    <w:rsid w:val="2682F266"/>
    <w:rsid w:val="26EBC0C4"/>
    <w:rsid w:val="2AF2E5A6"/>
    <w:rsid w:val="2CD4B3E0"/>
    <w:rsid w:val="2D481DEF"/>
    <w:rsid w:val="2E2AEA80"/>
    <w:rsid w:val="2F2EE0DA"/>
    <w:rsid w:val="302B6843"/>
    <w:rsid w:val="3182E3A6"/>
    <w:rsid w:val="33266382"/>
    <w:rsid w:val="33748B4F"/>
    <w:rsid w:val="33B83EAC"/>
    <w:rsid w:val="34611663"/>
    <w:rsid w:val="346CF489"/>
    <w:rsid w:val="35F1BEFB"/>
    <w:rsid w:val="37439E64"/>
    <w:rsid w:val="3798B725"/>
    <w:rsid w:val="38D9EDCD"/>
    <w:rsid w:val="39271502"/>
    <w:rsid w:val="398CF9E6"/>
    <w:rsid w:val="3A9689F4"/>
    <w:rsid w:val="3AC60D7C"/>
    <w:rsid w:val="3AD057E7"/>
    <w:rsid w:val="3AD4B6DB"/>
    <w:rsid w:val="3B4ED67B"/>
    <w:rsid w:val="3C5A5496"/>
    <w:rsid w:val="3CF34605"/>
    <w:rsid w:val="3D308FD9"/>
    <w:rsid w:val="3D5D15A2"/>
    <w:rsid w:val="3E72C564"/>
    <w:rsid w:val="422C416D"/>
    <w:rsid w:val="430FE69E"/>
    <w:rsid w:val="436336F0"/>
    <w:rsid w:val="44ACEF6B"/>
    <w:rsid w:val="451487B7"/>
    <w:rsid w:val="45A82F01"/>
    <w:rsid w:val="45ABAC5B"/>
    <w:rsid w:val="465B5278"/>
    <w:rsid w:val="47221B8F"/>
    <w:rsid w:val="47632508"/>
    <w:rsid w:val="483341FD"/>
    <w:rsid w:val="4846F1D8"/>
    <w:rsid w:val="494EB7FA"/>
    <w:rsid w:val="49D59FE5"/>
    <w:rsid w:val="4A3F4067"/>
    <w:rsid w:val="4A5850F3"/>
    <w:rsid w:val="4A668A0D"/>
    <w:rsid w:val="4BC0B4F6"/>
    <w:rsid w:val="4CBB0058"/>
    <w:rsid w:val="4DC9BB6C"/>
    <w:rsid w:val="4F588B5D"/>
    <w:rsid w:val="51DB3F0A"/>
    <w:rsid w:val="541354C2"/>
    <w:rsid w:val="54204445"/>
    <w:rsid w:val="545E4D4C"/>
    <w:rsid w:val="551CDB7B"/>
    <w:rsid w:val="55731617"/>
    <w:rsid w:val="55CD75C2"/>
    <w:rsid w:val="5857E0D4"/>
    <w:rsid w:val="590A2DD0"/>
    <w:rsid w:val="5A584B95"/>
    <w:rsid w:val="5B8ECCD5"/>
    <w:rsid w:val="5D307A39"/>
    <w:rsid w:val="5D730A72"/>
    <w:rsid w:val="5F4246AB"/>
    <w:rsid w:val="6085FB66"/>
    <w:rsid w:val="61359FC9"/>
    <w:rsid w:val="61495566"/>
    <w:rsid w:val="62E33550"/>
    <w:rsid w:val="6487FC7F"/>
    <w:rsid w:val="6546E2F0"/>
    <w:rsid w:val="663D6097"/>
    <w:rsid w:val="66BE3422"/>
    <w:rsid w:val="6752A0FE"/>
    <w:rsid w:val="67875773"/>
    <w:rsid w:val="690C1525"/>
    <w:rsid w:val="692327D4"/>
    <w:rsid w:val="6A4F3095"/>
    <w:rsid w:val="6C261221"/>
    <w:rsid w:val="6DC1E282"/>
    <w:rsid w:val="6F4E5AFE"/>
    <w:rsid w:val="70C8BC84"/>
    <w:rsid w:val="711D513B"/>
    <w:rsid w:val="7241CE7B"/>
    <w:rsid w:val="72E23318"/>
    <w:rsid w:val="73DD9EDC"/>
    <w:rsid w:val="74005D46"/>
    <w:rsid w:val="7594C0C8"/>
    <w:rsid w:val="759C2DA7"/>
    <w:rsid w:val="7708D9F6"/>
    <w:rsid w:val="773F3C45"/>
    <w:rsid w:val="79481851"/>
    <w:rsid w:val="7A35089B"/>
    <w:rsid w:val="7A4C2C02"/>
    <w:rsid w:val="7C90F100"/>
    <w:rsid w:val="7CBF27E5"/>
    <w:rsid w:val="7CC08C5E"/>
    <w:rsid w:val="7E99A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DC5D4CAA-A513-4B4F-BF09-CDFFA77E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E3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5AIRPNAIUNRU-1328258698-5646</_dlc_DocId>
    <_dlc_DocIdUrl xmlns="71c5aaf6-e6ce-465b-b873-5148d2a4c105">
      <Url>https://nokia.sharepoint.com/sites/c5g/5gradio/_layouts/15/DocIdRedir.aspx?ID=5AIRPNAIUNRU-1328258698-5646</Url>
      <Description>5AIRPNAIUNRU-1328258698-5646</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3.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4.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1479</Words>
  <Characters>11985</Characters>
  <Application>Microsoft Office Word</Application>
  <DocSecurity>0</DocSecurity>
  <Lines>99</Lines>
  <Paragraphs>26</Paragraphs>
  <ScaleCrop>false</ScaleCrop>
  <Company>ETSI-MCC</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24</cp:revision>
  <cp:lastPrinted>2013-03-22T23:57:00Z</cp:lastPrinted>
  <dcterms:created xsi:type="dcterms:W3CDTF">2021-08-02T09:15:00Z</dcterms:created>
  <dcterms:modified xsi:type="dcterms:W3CDTF">2021-08-06T12:45:00Z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017a8d45-9f01-4464-b6e2-d01ea606401c</vt:lpwstr>
  </property>
</Properties>
</file>